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793" w:rsidRPr="00CD2793" w:rsidRDefault="00CD2793" w:rsidP="00CD2793">
      <w:pPr>
        <w:spacing w:line="360" w:lineRule="auto"/>
        <w:jc w:val="center"/>
        <w:rPr>
          <w:rFonts w:ascii="Times New Roman" w:hAnsi="Times New Roman" w:cs="Times New Roman"/>
          <w:b/>
          <w:bCs/>
          <w:sz w:val="28"/>
          <w:szCs w:val="28"/>
        </w:rPr>
      </w:pPr>
      <w:r w:rsidRPr="00CD2793">
        <w:rPr>
          <w:rFonts w:ascii="Times New Roman" w:hAnsi="Times New Roman" w:cs="Times New Roman"/>
          <w:b/>
          <w:sz w:val="28"/>
          <w:szCs w:val="28"/>
        </w:rPr>
        <w:t>KEYD: SECURE KEY-DEDUPLICATION WITH IDENTITY-BASED BROADCAST ENCRYPTION</w:t>
      </w:r>
    </w:p>
    <w:p w:rsidR="00CD2793" w:rsidRDefault="00CD2793" w:rsidP="00CD2793">
      <w:pPr>
        <w:autoSpaceDE w:val="0"/>
        <w:autoSpaceDN w:val="0"/>
        <w:adjustRightInd w:val="0"/>
        <w:spacing w:after="0" w:line="360" w:lineRule="auto"/>
        <w:jc w:val="both"/>
        <w:rPr>
          <w:rFonts w:ascii="Times New Roman" w:hAnsi="Times New Roman" w:cs="Times New Roman"/>
          <w:b/>
          <w:sz w:val="24"/>
          <w:szCs w:val="24"/>
        </w:rPr>
      </w:pPr>
      <w:r w:rsidRPr="007846DE">
        <w:rPr>
          <w:rFonts w:ascii="Times New Roman" w:hAnsi="Times New Roman" w:cs="Times New Roman"/>
          <w:b/>
          <w:sz w:val="24"/>
          <w:szCs w:val="24"/>
        </w:rPr>
        <w:t>ABSTRACT</w:t>
      </w:r>
    </w:p>
    <w:p w:rsidR="00CD2793" w:rsidRPr="007032AB" w:rsidRDefault="00CD2793" w:rsidP="00CD2793">
      <w:pPr>
        <w:autoSpaceDE w:val="0"/>
        <w:autoSpaceDN w:val="0"/>
        <w:adjustRightInd w:val="0"/>
        <w:spacing w:after="0" w:line="360" w:lineRule="auto"/>
        <w:jc w:val="both"/>
        <w:rPr>
          <w:rFonts w:ascii="Times New Roman" w:hAnsi="Times New Roman" w:cs="Times New Roman"/>
          <w:b/>
          <w:sz w:val="24"/>
          <w:szCs w:val="24"/>
        </w:rPr>
      </w:pPr>
    </w:p>
    <w:p w:rsidR="008F2614" w:rsidRPr="00E31842" w:rsidRDefault="00CD2793" w:rsidP="00061549">
      <w:pPr>
        <w:spacing w:line="360" w:lineRule="auto"/>
        <w:ind w:firstLine="720"/>
        <w:jc w:val="both"/>
        <w:rPr>
          <w:rFonts w:ascii="Times New Roman" w:hAnsi="Times New Roman" w:cs="Times New Roman"/>
          <w:sz w:val="24"/>
        </w:rPr>
      </w:pPr>
      <w:proofErr w:type="spellStart"/>
      <w:r w:rsidRPr="00E31842">
        <w:rPr>
          <w:rFonts w:ascii="Times New Roman" w:hAnsi="Times New Roman" w:cs="Times New Roman"/>
          <w:sz w:val="24"/>
        </w:rPr>
        <w:t>Deduplication</w:t>
      </w:r>
      <w:proofErr w:type="spellEnd"/>
      <w:r w:rsidRPr="00E31842">
        <w:rPr>
          <w:rFonts w:ascii="Times New Roman" w:hAnsi="Times New Roman" w:cs="Times New Roman"/>
          <w:sz w:val="24"/>
        </w:rPr>
        <w:t xml:space="preserve">, which can save storage cost by enabling us to store only one copy of identical data, becomes unprecedentedly significant with the dramatic increase in data stored in the cloud. For the purpose of ensuring data confidentiality, they are usually encrypted before outsourced. Traditional encryption will inevitably result in multiple different </w:t>
      </w:r>
      <w:proofErr w:type="spellStart"/>
      <w:r w:rsidRPr="00E31842">
        <w:rPr>
          <w:rFonts w:ascii="Times New Roman" w:hAnsi="Times New Roman" w:cs="Times New Roman"/>
          <w:sz w:val="24"/>
        </w:rPr>
        <w:t>ciphertexts</w:t>
      </w:r>
      <w:proofErr w:type="spellEnd"/>
      <w:r w:rsidRPr="00E31842">
        <w:rPr>
          <w:rFonts w:ascii="Times New Roman" w:hAnsi="Times New Roman" w:cs="Times New Roman"/>
          <w:sz w:val="24"/>
        </w:rPr>
        <w:t xml:space="preserve"> produced from the same plaintext by different users’ secret keys, which hinders data </w:t>
      </w:r>
      <w:proofErr w:type="spellStart"/>
      <w:r w:rsidRPr="00E31842">
        <w:rPr>
          <w:rFonts w:ascii="Times New Roman" w:hAnsi="Times New Roman" w:cs="Times New Roman"/>
          <w:sz w:val="24"/>
        </w:rPr>
        <w:t>deduplication</w:t>
      </w:r>
      <w:proofErr w:type="spellEnd"/>
      <w:r w:rsidRPr="00E31842">
        <w:rPr>
          <w:rFonts w:ascii="Times New Roman" w:hAnsi="Times New Roman" w:cs="Times New Roman"/>
          <w:sz w:val="24"/>
        </w:rPr>
        <w:t xml:space="preserve">. Convergent encryption makes </w:t>
      </w:r>
      <w:proofErr w:type="spellStart"/>
      <w:r w:rsidRPr="00E31842">
        <w:rPr>
          <w:rFonts w:ascii="Times New Roman" w:hAnsi="Times New Roman" w:cs="Times New Roman"/>
          <w:sz w:val="24"/>
        </w:rPr>
        <w:t>deduplication</w:t>
      </w:r>
      <w:proofErr w:type="spellEnd"/>
      <w:r w:rsidRPr="00E31842">
        <w:rPr>
          <w:rFonts w:ascii="Times New Roman" w:hAnsi="Times New Roman" w:cs="Times New Roman"/>
          <w:sz w:val="24"/>
        </w:rPr>
        <w:t xml:space="preserve"> possible since it naturally encrypts the same plaintexts into the same </w:t>
      </w:r>
      <w:proofErr w:type="spellStart"/>
      <w:r w:rsidRPr="00E31842">
        <w:rPr>
          <w:rFonts w:ascii="Times New Roman" w:hAnsi="Times New Roman" w:cs="Times New Roman"/>
          <w:sz w:val="24"/>
        </w:rPr>
        <w:t>ciphertexts</w:t>
      </w:r>
      <w:proofErr w:type="spellEnd"/>
      <w:r w:rsidRPr="00E31842">
        <w:rPr>
          <w:rFonts w:ascii="Times New Roman" w:hAnsi="Times New Roman" w:cs="Times New Roman"/>
          <w:sz w:val="24"/>
        </w:rPr>
        <w:t xml:space="preserve">. One attendant problem is how to reliably and effectively manage a huge number of convergent keys. Several </w:t>
      </w:r>
      <w:proofErr w:type="spellStart"/>
      <w:r w:rsidRPr="00E31842">
        <w:rPr>
          <w:rFonts w:ascii="Times New Roman" w:hAnsi="Times New Roman" w:cs="Times New Roman"/>
          <w:sz w:val="24"/>
        </w:rPr>
        <w:t>deduplication</w:t>
      </w:r>
      <w:proofErr w:type="spellEnd"/>
      <w:r w:rsidRPr="00E31842">
        <w:rPr>
          <w:rFonts w:ascii="Times New Roman" w:hAnsi="Times New Roman" w:cs="Times New Roman"/>
          <w:sz w:val="24"/>
        </w:rPr>
        <w:t xml:space="preserve"> schemes have been proposed to deal with the convergent key management problem. However, they either need to introduce key management servers or require interaction between data owners. In this paper, we design a novel client-side </w:t>
      </w:r>
      <w:proofErr w:type="spellStart"/>
      <w:r w:rsidRPr="00E31842">
        <w:rPr>
          <w:rFonts w:ascii="Times New Roman" w:hAnsi="Times New Roman" w:cs="Times New Roman"/>
          <w:sz w:val="24"/>
        </w:rPr>
        <w:t>deduplication</w:t>
      </w:r>
      <w:proofErr w:type="spellEnd"/>
      <w:r w:rsidRPr="00E31842">
        <w:rPr>
          <w:rFonts w:ascii="Times New Roman" w:hAnsi="Times New Roman" w:cs="Times New Roman"/>
          <w:sz w:val="24"/>
        </w:rPr>
        <w:t xml:space="preserve"> protocol named </w:t>
      </w:r>
      <w:proofErr w:type="spellStart"/>
      <w:r w:rsidRPr="00E31842">
        <w:rPr>
          <w:rFonts w:ascii="Times New Roman" w:hAnsi="Times New Roman" w:cs="Times New Roman"/>
          <w:sz w:val="24"/>
        </w:rPr>
        <w:t>KeyD</w:t>
      </w:r>
      <w:proofErr w:type="spellEnd"/>
      <w:r w:rsidRPr="00E31842">
        <w:rPr>
          <w:rFonts w:ascii="Times New Roman" w:hAnsi="Times New Roman" w:cs="Times New Roman"/>
          <w:sz w:val="24"/>
        </w:rPr>
        <w:t xml:space="preserve"> without such an independent key management server by utilizing the identity-based broadcast encryption (IBBE) technique. Users only interact with the cloud service provider (CSP) during the process of data upload and download. Security analysis demonstrates that </w:t>
      </w:r>
      <w:proofErr w:type="spellStart"/>
      <w:r w:rsidRPr="00E31842">
        <w:rPr>
          <w:rFonts w:ascii="Times New Roman" w:hAnsi="Times New Roman" w:cs="Times New Roman"/>
          <w:sz w:val="24"/>
        </w:rPr>
        <w:t>KeyD</w:t>
      </w:r>
      <w:proofErr w:type="spellEnd"/>
      <w:r w:rsidRPr="00E31842">
        <w:rPr>
          <w:rFonts w:ascii="Times New Roman" w:hAnsi="Times New Roman" w:cs="Times New Roman"/>
          <w:sz w:val="24"/>
        </w:rPr>
        <w:t xml:space="preserve"> ensures data confidentiality and convergent key security, and well protects the ownership privacy simultaneously. A thorough and detailed performance comparison shows that our scheme makes a better tradeoff among the storage cost, communication and computation overhead.</w:t>
      </w:r>
    </w:p>
    <w:p w:rsidR="00CD2793" w:rsidRPr="007032AB" w:rsidRDefault="00CD2793" w:rsidP="00CD2793">
      <w:pPr>
        <w:spacing w:line="360" w:lineRule="auto"/>
        <w:jc w:val="both"/>
        <w:rPr>
          <w:rFonts w:ascii="Times New Roman" w:hAnsi="Times New Roman" w:cs="Times New Roman"/>
        </w:rPr>
      </w:pPr>
    </w:p>
    <w:p w:rsidR="00CD2793" w:rsidRPr="007032AB" w:rsidRDefault="00CD2793" w:rsidP="00CD2793">
      <w:pPr>
        <w:spacing w:line="360" w:lineRule="auto"/>
        <w:jc w:val="both"/>
        <w:rPr>
          <w:rFonts w:ascii="Times New Roman" w:hAnsi="Times New Roman" w:cs="Times New Roman"/>
        </w:rPr>
      </w:pPr>
    </w:p>
    <w:p w:rsidR="00CD2793" w:rsidRPr="007032AB" w:rsidRDefault="00CD2793" w:rsidP="00CD2793">
      <w:pPr>
        <w:spacing w:line="360" w:lineRule="auto"/>
        <w:jc w:val="both"/>
        <w:rPr>
          <w:rFonts w:ascii="Times New Roman" w:hAnsi="Times New Roman" w:cs="Times New Roman"/>
        </w:rPr>
      </w:pPr>
    </w:p>
    <w:p w:rsidR="00CD2793" w:rsidRPr="007032AB" w:rsidRDefault="00CD2793" w:rsidP="00CD2793">
      <w:pPr>
        <w:spacing w:line="360" w:lineRule="auto"/>
        <w:jc w:val="both"/>
        <w:rPr>
          <w:rFonts w:ascii="Times New Roman" w:hAnsi="Times New Roman" w:cs="Times New Roman"/>
        </w:rPr>
      </w:pPr>
    </w:p>
    <w:p w:rsidR="00CD2793" w:rsidRDefault="00CD2793" w:rsidP="00CD2793">
      <w:pPr>
        <w:spacing w:line="360" w:lineRule="auto"/>
        <w:jc w:val="both"/>
      </w:pPr>
    </w:p>
    <w:p w:rsidR="00CD2793" w:rsidRDefault="00CD2793" w:rsidP="00CD2793">
      <w:pPr>
        <w:spacing w:line="360" w:lineRule="auto"/>
        <w:jc w:val="both"/>
      </w:pPr>
    </w:p>
    <w:p w:rsidR="00E31842" w:rsidRDefault="00E31842" w:rsidP="00CD2793">
      <w:pPr>
        <w:autoSpaceDE w:val="0"/>
        <w:autoSpaceDN w:val="0"/>
        <w:adjustRightInd w:val="0"/>
        <w:spacing w:after="0" w:line="360" w:lineRule="auto"/>
        <w:jc w:val="both"/>
      </w:pPr>
    </w:p>
    <w:p w:rsidR="00CD2793" w:rsidRDefault="00CD2793" w:rsidP="00CD2793">
      <w:pPr>
        <w:autoSpaceDE w:val="0"/>
        <w:autoSpaceDN w:val="0"/>
        <w:adjustRightInd w:val="0"/>
        <w:spacing w:after="0" w:line="360" w:lineRule="auto"/>
        <w:jc w:val="both"/>
        <w:rPr>
          <w:rFonts w:ascii="Times New Roman" w:hAnsi="Times New Roman" w:cs="Times New Roman"/>
          <w:b/>
          <w:sz w:val="24"/>
          <w:szCs w:val="24"/>
        </w:rPr>
      </w:pPr>
      <w:r w:rsidRPr="007846DE">
        <w:rPr>
          <w:rFonts w:ascii="Times New Roman" w:hAnsi="Times New Roman" w:cs="Times New Roman"/>
          <w:b/>
          <w:sz w:val="24"/>
          <w:szCs w:val="24"/>
        </w:rPr>
        <w:lastRenderedPageBreak/>
        <w:t>EXISTING SYSTEM:</w:t>
      </w:r>
    </w:p>
    <w:p w:rsidR="00E31842" w:rsidRPr="007846DE" w:rsidRDefault="00E31842" w:rsidP="00CD2793">
      <w:pPr>
        <w:autoSpaceDE w:val="0"/>
        <w:autoSpaceDN w:val="0"/>
        <w:adjustRightInd w:val="0"/>
        <w:spacing w:after="0" w:line="360" w:lineRule="auto"/>
        <w:jc w:val="both"/>
        <w:rPr>
          <w:rFonts w:ascii="Times New Roman" w:hAnsi="Times New Roman" w:cs="Times New Roman"/>
          <w:b/>
          <w:sz w:val="24"/>
          <w:szCs w:val="24"/>
        </w:rPr>
      </w:pPr>
    </w:p>
    <w:p w:rsidR="00CD2793" w:rsidRPr="007846DE" w:rsidRDefault="00CD2793" w:rsidP="007032AB">
      <w:pPr>
        <w:autoSpaceDE w:val="0"/>
        <w:autoSpaceDN w:val="0"/>
        <w:adjustRightInd w:val="0"/>
        <w:spacing w:after="0" w:line="360" w:lineRule="auto"/>
        <w:ind w:firstLine="720"/>
        <w:jc w:val="both"/>
        <w:rPr>
          <w:rFonts w:ascii="Times New Roman" w:hAnsi="Times New Roman" w:cs="Times New Roman"/>
          <w:sz w:val="24"/>
          <w:szCs w:val="24"/>
        </w:rPr>
      </w:pPr>
      <w:r w:rsidRPr="007846DE">
        <w:rPr>
          <w:rFonts w:ascii="Times New Roman" w:hAnsi="Times New Roman" w:cs="Times New Roman"/>
          <w:sz w:val="24"/>
          <w:szCs w:val="24"/>
        </w:rPr>
        <w:t xml:space="preserve">Existing method only works for the private cloud </w:t>
      </w:r>
      <w:proofErr w:type="gramStart"/>
      <w:r w:rsidRPr="007846DE">
        <w:rPr>
          <w:rFonts w:ascii="Times New Roman" w:hAnsi="Times New Roman" w:cs="Times New Roman"/>
          <w:sz w:val="24"/>
          <w:szCs w:val="24"/>
        </w:rPr>
        <w:t>who</w:t>
      </w:r>
      <w:proofErr w:type="gramEnd"/>
      <w:r w:rsidRPr="007846DE">
        <w:rPr>
          <w:rFonts w:ascii="Times New Roman" w:hAnsi="Times New Roman" w:cs="Times New Roman"/>
          <w:sz w:val="24"/>
          <w:szCs w:val="24"/>
        </w:rPr>
        <w:t xml:space="preserve"> is responsible for tag checking. It remains challenging to achieve secure </w:t>
      </w:r>
      <w:proofErr w:type="spellStart"/>
      <w:r w:rsidRPr="007846DE">
        <w:rPr>
          <w:rFonts w:ascii="Times New Roman" w:hAnsi="Times New Roman" w:cs="Times New Roman"/>
          <w:sz w:val="24"/>
          <w:szCs w:val="24"/>
        </w:rPr>
        <w:t>deduplication</w:t>
      </w:r>
      <w:proofErr w:type="spellEnd"/>
      <w:r w:rsidRPr="007846DE">
        <w:rPr>
          <w:rFonts w:ascii="Times New Roman" w:hAnsi="Times New Roman" w:cs="Times New Roman"/>
          <w:sz w:val="24"/>
          <w:szCs w:val="24"/>
        </w:rPr>
        <w:t xml:space="preserve"> in the public cloud. Since the public cloud is not involved in any computation or verification, it is indispensable to guarantee that its stored </w:t>
      </w:r>
      <w:proofErr w:type="spellStart"/>
      <w:r w:rsidRPr="007846DE">
        <w:rPr>
          <w:rFonts w:ascii="Times New Roman" w:hAnsi="Times New Roman" w:cs="Times New Roman"/>
          <w:sz w:val="24"/>
          <w:szCs w:val="24"/>
        </w:rPr>
        <w:t>ciphertexts</w:t>
      </w:r>
      <w:proofErr w:type="spellEnd"/>
      <w:r w:rsidRPr="007846DE">
        <w:rPr>
          <w:rFonts w:ascii="Times New Roman" w:hAnsi="Times New Roman" w:cs="Times New Roman"/>
          <w:sz w:val="24"/>
          <w:szCs w:val="24"/>
        </w:rPr>
        <w:t xml:space="preserve"> are kept intact without any modification. A straightforward way to achieve this is to save the tags and the </w:t>
      </w:r>
      <w:proofErr w:type="spellStart"/>
      <w:r w:rsidRPr="007846DE">
        <w:rPr>
          <w:rFonts w:ascii="Times New Roman" w:hAnsi="Times New Roman" w:cs="Times New Roman"/>
          <w:sz w:val="24"/>
          <w:szCs w:val="24"/>
        </w:rPr>
        <w:t>ciphertexts</w:t>
      </w:r>
      <w:proofErr w:type="spellEnd"/>
      <w:r w:rsidRPr="007846DE">
        <w:rPr>
          <w:rFonts w:ascii="Times New Roman" w:hAnsi="Times New Roman" w:cs="Times New Roman"/>
          <w:sz w:val="24"/>
          <w:szCs w:val="24"/>
        </w:rPr>
        <w:t xml:space="preserve"> in pairs in the public cloud2, but if the tag and the corresponding </w:t>
      </w:r>
      <w:proofErr w:type="spellStart"/>
      <w:r w:rsidRPr="007846DE">
        <w:rPr>
          <w:rFonts w:ascii="Times New Roman" w:hAnsi="Times New Roman" w:cs="Times New Roman"/>
          <w:sz w:val="24"/>
          <w:szCs w:val="24"/>
        </w:rPr>
        <w:t>ciphertext</w:t>
      </w:r>
      <w:proofErr w:type="spellEnd"/>
      <w:r w:rsidRPr="007846DE">
        <w:rPr>
          <w:rFonts w:ascii="Times New Roman" w:hAnsi="Times New Roman" w:cs="Times New Roman"/>
          <w:sz w:val="24"/>
          <w:szCs w:val="24"/>
        </w:rPr>
        <w:t xml:space="preserve"> are both known to the public cloud, then as we mentioned before, it is impossible to obtain semantic security. To achieve the standard security notation for data confidentiality, we ask a data provider to generate a label, in addition to the prior tag and </w:t>
      </w:r>
      <w:proofErr w:type="spellStart"/>
      <w:r w:rsidRPr="007846DE">
        <w:rPr>
          <w:rFonts w:ascii="Times New Roman" w:hAnsi="Times New Roman" w:cs="Times New Roman"/>
          <w:sz w:val="24"/>
          <w:szCs w:val="24"/>
        </w:rPr>
        <w:t>ciphertext</w:t>
      </w:r>
      <w:proofErr w:type="spellEnd"/>
      <w:r w:rsidRPr="007846DE">
        <w:rPr>
          <w:rFonts w:ascii="Times New Roman" w:hAnsi="Times New Roman" w:cs="Times New Roman"/>
          <w:sz w:val="24"/>
          <w:szCs w:val="24"/>
        </w:rPr>
        <w:t xml:space="preserve">, using a commitment </w:t>
      </w:r>
      <w:proofErr w:type="gramStart"/>
      <w:r w:rsidRPr="007846DE">
        <w:rPr>
          <w:rFonts w:ascii="Times New Roman" w:hAnsi="Times New Roman" w:cs="Times New Roman"/>
          <w:sz w:val="24"/>
          <w:szCs w:val="24"/>
        </w:rPr>
        <w:t>scheme .</w:t>
      </w:r>
      <w:proofErr w:type="gramEnd"/>
      <w:r w:rsidRPr="007846DE">
        <w:rPr>
          <w:rFonts w:ascii="Times New Roman" w:hAnsi="Times New Roman" w:cs="Times New Roman"/>
          <w:sz w:val="24"/>
          <w:szCs w:val="24"/>
        </w:rPr>
        <w:t xml:space="preserve"> This label is bound to the </w:t>
      </w:r>
      <w:proofErr w:type="spellStart"/>
      <w:r w:rsidRPr="007846DE">
        <w:rPr>
          <w:rFonts w:ascii="Times New Roman" w:hAnsi="Times New Roman" w:cs="Times New Roman"/>
          <w:sz w:val="24"/>
          <w:szCs w:val="24"/>
        </w:rPr>
        <w:t>ciphertext</w:t>
      </w:r>
      <w:proofErr w:type="spellEnd"/>
      <w:r w:rsidRPr="007846DE">
        <w:rPr>
          <w:rFonts w:ascii="Times New Roman" w:hAnsi="Times New Roman" w:cs="Times New Roman"/>
          <w:sz w:val="24"/>
          <w:szCs w:val="24"/>
        </w:rPr>
        <w:t xml:space="preserve"> and tag using the aforementioned </w:t>
      </w:r>
      <w:proofErr w:type="spellStart"/>
      <w:r w:rsidRPr="007846DE">
        <w:rPr>
          <w:rFonts w:ascii="Times New Roman" w:hAnsi="Times New Roman" w:cs="Times New Roman"/>
          <w:sz w:val="24"/>
          <w:szCs w:val="24"/>
        </w:rPr>
        <w:t>PoK</w:t>
      </w:r>
      <w:proofErr w:type="spellEnd"/>
      <w:r w:rsidRPr="007846DE">
        <w:rPr>
          <w:rFonts w:ascii="Times New Roman" w:hAnsi="Times New Roman" w:cs="Times New Roman"/>
          <w:sz w:val="24"/>
          <w:szCs w:val="24"/>
        </w:rPr>
        <w:t xml:space="preserve"> system but reveals no information about the underlying plaintext to the public cloud and users who are not entitled with the decryption privilege, and will be outsourced to the public cloud with the </w:t>
      </w:r>
      <w:proofErr w:type="spellStart"/>
      <w:r w:rsidRPr="007846DE">
        <w:rPr>
          <w:rFonts w:ascii="Times New Roman" w:hAnsi="Times New Roman" w:cs="Times New Roman"/>
          <w:sz w:val="24"/>
          <w:szCs w:val="24"/>
        </w:rPr>
        <w:t>ciphertext</w:t>
      </w:r>
      <w:proofErr w:type="spellEnd"/>
      <w:r w:rsidRPr="007846DE">
        <w:rPr>
          <w:rFonts w:ascii="Times New Roman" w:hAnsi="Times New Roman" w:cs="Times New Roman"/>
          <w:sz w:val="24"/>
          <w:szCs w:val="24"/>
        </w:rPr>
        <w:t xml:space="preserve"> instead of the tag, so that even if an adversary who is aware of the data that an honest data provider may upload, the duplicate faking attacks can be detected by users who download and decrypt the data. Note that because the label is stored by the private and public clouds, the tampering </w:t>
      </w:r>
      <w:proofErr w:type="spellStart"/>
      <w:r w:rsidRPr="007846DE">
        <w:rPr>
          <w:rFonts w:ascii="Times New Roman" w:hAnsi="Times New Roman" w:cs="Times New Roman"/>
          <w:sz w:val="24"/>
          <w:szCs w:val="24"/>
        </w:rPr>
        <w:t>behaviour</w:t>
      </w:r>
      <w:proofErr w:type="spellEnd"/>
      <w:r w:rsidRPr="007846DE">
        <w:rPr>
          <w:rFonts w:ascii="Times New Roman" w:hAnsi="Times New Roman" w:cs="Times New Roman"/>
          <w:sz w:val="24"/>
          <w:szCs w:val="24"/>
        </w:rPr>
        <w:t xml:space="preserve"> to the label in the public cloud will be immediately detected by the private cloud. Therefore, a user having decryption privilege to the </w:t>
      </w:r>
      <w:proofErr w:type="spellStart"/>
      <w:r w:rsidRPr="007846DE">
        <w:rPr>
          <w:rFonts w:ascii="Times New Roman" w:hAnsi="Times New Roman" w:cs="Times New Roman"/>
          <w:sz w:val="24"/>
          <w:szCs w:val="24"/>
        </w:rPr>
        <w:t>ciphertext</w:t>
      </w:r>
      <w:proofErr w:type="spellEnd"/>
      <w:r w:rsidRPr="007846DE">
        <w:rPr>
          <w:rFonts w:ascii="Times New Roman" w:hAnsi="Times New Roman" w:cs="Times New Roman"/>
          <w:sz w:val="24"/>
          <w:szCs w:val="24"/>
        </w:rPr>
        <w:t xml:space="preserve"> can always check the correctness of the plaintext via the label since the tag and the label must be tied to the same plaintext in terms of the proof.</w:t>
      </w:r>
    </w:p>
    <w:p w:rsidR="00CD2793" w:rsidRPr="007846DE" w:rsidRDefault="00CD2793" w:rsidP="00CD2793">
      <w:pPr>
        <w:autoSpaceDE w:val="0"/>
        <w:autoSpaceDN w:val="0"/>
        <w:adjustRightInd w:val="0"/>
        <w:spacing w:after="0" w:line="360" w:lineRule="auto"/>
        <w:jc w:val="both"/>
        <w:rPr>
          <w:rFonts w:ascii="Times New Roman" w:hAnsi="Times New Roman" w:cs="Times New Roman"/>
          <w:sz w:val="24"/>
          <w:szCs w:val="24"/>
        </w:rPr>
      </w:pPr>
    </w:p>
    <w:p w:rsidR="00CD2793" w:rsidRPr="007846DE" w:rsidRDefault="00CD2793" w:rsidP="00CD2793">
      <w:pPr>
        <w:autoSpaceDE w:val="0"/>
        <w:autoSpaceDN w:val="0"/>
        <w:adjustRightInd w:val="0"/>
        <w:spacing w:after="0" w:line="360" w:lineRule="auto"/>
        <w:jc w:val="both"/>
        <w:rPr>
          <w:rFonts w:ascii="Times New Roman" w:hAnsi="Times New Roman" w:cs="Times New Roman"/>
          <w:b/>
          <w:sz w:val="24"/>
          <w:szCs w:val="24"/>
        </w:rPr>
      </w:pPr>
      <w:r w:rsidRPr="007846DE">
        <w:rPr>
          <w:rFonts w:ascii="Times New Roman" w:hAnsi="Times New Roman" w:cs="Times New Roman"/>
          <w:b/>
          <w:sz w:val="24"/>
          <w:szCs w:val="24"/>
        </w:rPr>
        <w:t>DISADVANTAGES:</w:t>
      </w:r>
    </w:p>
    <w:p w:rsidR="00CD2793" w:rsidRPr="007846DE" w:rsidRDefault="00CD2793" w:rsidP="00CD2793">
      <w:pPr>
        <w:pStyle w:val="ListParagraph"/>
        <w:numPr>
          <w:ilvl w:val="0"/>
          <w:numId w:val="1"/>
        </w:numPr>
        <w:autoSpaceDE w:val="0"/>
        <w:autoSpaceDN w:val="0"/>
        <w:adjustRightInd w:val="0"/>
        <w:spacing w:after="0" w:line="360" w:lineRule="auto"/>
        <w:jc w:val="both"/>
        <w:rPr>
          <w:rFonts w:ascii="Times New Roman" w:hAnsi="Times New Roman" w:cs="Times New Roman"/>
          <w:b/>
          <w:sz w:val="24"/>
          <w:szCs w:val="24"/>
        </w:rPr>
      </w:pPr>
      <w:r w:rsidRPr="007846DE">
        <w:rPr>
          <w:rFonts w:ascii="Times New Roman" w:hAnsi="Times New Roman" w:cs="Times New Roman"/>
          <w:sz w:val="24"/>
          <w:szCs w:val="24"/>
        </w:rPr>
        <w:t xml:space="preserve">Since the public cloud is not involved in any computation or verification, it is indispensable to guarantee that its stored </w:t>
      </w:r>
      <w:proofErr w:type="spellStart"/>
      <w:r w:rsidRPr="007846DE">
        <w:rPr>
          <w:rFonts w:ascii="Times New Roman" w:hAnsi="Times New Roman" w:cs="Times New Roman"/>
          <w:sz w:val="24"/>
          <w:szCs w:val="24"/>
        </w:rPr>
        <w:t>ciphertexts</w:t>
      </w:r>
      <w:proofErr w:type="spellEnd"/>
      <w:r w:rsidRPr="007846DE">
        <w:rPr>
          <w:rFonts w:ascii="Times New Roman" w:hAnsi="Times New Roman" w:cs="Times New Roman"/>
          <w:sz w:val="24"/>
          <w:szCs w:val="24"/>
        </w:rPr>
        <w:t xml:space="preserve"> are kept intact without any modification.</w:t>
      </w:r>
    </w:p>
    <w:p w:rsidR="00CD2793" w:rsidRPr="007846DE" w:rsidRDefault="00CD2793" w:rsidP="00CD2793">
      <w:pPr>
        <w:pStyle w:val="ListParagraph"/>
        <w:numPr>
          <w:ilvl w:val="0"/>
          <w:numId w:val="1"/>
        </w:numPr>
        <w:autoSpaceDE w:val="0"/>
        <w:autoSpaceDN w:val="0"/>
        <w:adjustRightInd w:val="0"/>
        <w:spacing w:after="0" w:line="360" w:lineRule="auto"/>
        <w:jc w:val="both"/>
        <w:rPr>
          <w:rFonts w:ascii="Times New Roman" w:hAnsi="Times New Roman" w:cs="Times New Roman"/>
          <w:b/>
          <w:sz w:val="24"/>
          <w:szCs w:val="24"/>
        </w:rPr>
      </w:pPr>
      <w:r w:rsidRPr="007846DE">
        <w:rPr>
          <w:rFonts w:ascii="Times New Roman" w:hAnsi="Times New Roman" w:cs="Times New Roman"/>
          <w:sz w:val="24"/>
          <w:szCs w:val="24"/>
        </w:rPr>
        <w:t xml:space="preserve">A straightforward way to achieve this is to save the tags and the </w:t>
      </w:r>
      <w:proofErr w:type="spellStart"/>
      <w:r w:rsidRPr="007846DE">
        <w:rPr>
          <w:rFonts w:ascii="Times New Roman" w:hAnsi="Times New Roman" w:cs="Times New Roman"/>
          <w:sz w:val="24"/>
          <w:szCs w:val="24"/>
        </w:rPr>
        <w:t>ciphertexts</w:t>
      </w:r>
      <w:proofErr w:type="spellEnd"/>
      <w:r w:rsidRPr="007846DE">
        <w:rPr>
          <w:rFonts w:ascii="Times New Roman" w:hAnsi="Times New Roman" w:cs="Times New Roman"/>
          <w:sz w:val="24"/>
          <w:szCs w:val="24"/>
        </w:rPr>
        <w:t xml:space="preserve"> in pairs in the public cloud2, but if the tag and the corresponding </w:t>
      </w:r>
      <w:proofErr w:type="spellStart"/>
      <w:r w:rsidRPr="007846DE">
        <w:rPr>
          <w:rFonts w:ascii="Times New Roman" w:hAnsi="Times New Roman" w:cs="Times New Roman"/>
          <w:sz w:val="24"/>
          <w:szCs w:val="24"/>
        </w:rPr>
        <w:t>ciphertext</w:t>
      </w:r>
      <w:proofErr w:type="spellEnd"/>
      <w:r w:rsidRPr="007846DE">
        <w:rPr>
          <w:rFonts w:ascii="Times New Roman" w:hAnsi="Times New Roman" w:cs="Times New Roman"/>
          <w:sz w:val="24"/>
          <w:szCs w:val="24"/>
        </w:rPr>
        <w:t xml:space="preserve"> are both known to the public cloud, then as we mentioned before, it is impossible to obtain semantic security.</w:t>
      </w:r>
    </w:p>
    <w:p w:rsidR="00CD2793" w:rsidRPr="007846DE" w:rsidRDefault="00CD2793" w:rsidP="00CD2793">
      <w:pPr>
        <w:autoSpaceDE w:val="0"/>
        <w:autoSpaceDN w:val="0"/>
        <w:adjustRightInd w:val="0"/>
        <w:spacing w:after="0" w:line="360" w:lineRule="auto"/>
        <w:jc w:val="both"/>
        <w:rPr>
          <w:rFonts w:ascii="Times New Roman" w:hAnsi="Times New Roman" w:cs="Times New Roman"/>
          <w:b/>
          <w:sz w:val="24"/>
          <w:szCs w:val="24"/>
        </w:rPr>
      </w:pPr>
    </w:p>
    <w:p w:rsidR="00CD2793" w:rsidRPr="007846DE" w:rsidRDefault="00CD2793" w:rsidP="00CD2793">
      <w:pPr>
        <w:autoSpaceDE w:val="0"/>
        <w:autoSpaceDN w:val="0"/>
        <w:adjustRightInd w:val="0"/>
        <w:spacing w:after="0" w:line="360" w:lineRule="auto"/>
        <w:jc w:val="both"/>
        <w:rPr>
          <w:rFonts w:ascii="Times New Roman" w:hAnsi="Times New Roman" w:cs="Times New Roman"/>
          <w:b/>
          <w:sz w:val="24"/>
          <w:szCs w:val="24"/>
        </w:rPr>
      </w:pPr>
    </w:p>
    <w:p w:rsidR="00E31842" w:rsidRDefault="00E31842" w:rsidP="00CD2793">
      <w:pPr>
        <w:autoSpaceDE w:val="0"/>
        <w:autoSpaceDN w:val="0"/>
        <w:adjustRightInd w:val="0"/>
        <w:spacing w:after="0" w:line="360" w:lineRule="auto"/>
        <w:jc w:val="both"/>
        <w:rPr>
          <w:rFonts w:ascii="Times New Roman" w:hAnsi="Times New Roman" w:cs="Times New Roman"/>
          <w:b/>
          <w:sz w:val="24"/>
          <w:szCs w:val="24"/>
        </w:rPr>
      </w:pPr>
    </w:p>
    <w:p w:rsidR="00CD2793" w:rsidRDefault="00CD2793" w:rsidP="00CD2793">
      <w:pPr>
        <w:autoSpaceDE w:val="0"/>
        <w:autoSpaceDN w:val="0"/>
        <w:adjustRightInd w:val="0"/>
        <w:spacing w:after="0" w:line="360" w:lineRule="auto"/>
        <w:jc w:val="both"/>
        <w:rPr>
          <w:rFonts w:ascii="Times New Roman" w:hAnsi="Times New Roman" w:cs="Times New Roman"/>
          <w:b/>
          <w:sz w:val="24"/>
          <w:szCs w:val="24"/>
        </w:rPr>
      </w:pPr>
      <w:r w:rsidRPr="007846DE">
        <w:rPr>
          <w:rFonts w:ascii="Times New Roman" w:hAnsi="Times New Roman" w:cs="Times New Roman"/>
          <w:b/>
          <w:sz w:val="24"/>
          <w:szCs w:val="24"/>
        </w:rPr>
        <w:lastRenderedPageBreak/>
        <w:t>PROPOSED SYSTEM:</w:t>
      </w:r>
    </w:p>
    <w:p w:rsidR="00E31842" w:rsidRPr="007846DE" w:rsidRDefault="00E31842" w:rsidP="00CD2793">
      <w:pPr>
        <w:autoSpaceDE w:val="0"/>
        <w:autoSpaceDN w:val="0"/>
        <w:adjustRightInd w:val="0"/>
        <w:spacing w:after="0" w:line="360" w:lineRule="auto"/>
        <w:jc w:val="both"/>
        <w:rPr>
          <w:rFonts w:ascii="Times New Roman" w:hAnsi="Times New Roman" w:cs="Times New Roman"/>
          <w:b/>
          <w:sz w:val="24"/>
          <w:szCs w:val="24"/>
        </w:rPr>
      </w:pPr>
    </w:p>
    <w:p w:rsidR="00CD2793" w:rsidRPr="007846DE" w:rsidRDefault="00CD2793" w:rsidP="00CF2290">
      <w:pPr>
        <w:autoSpaceDE w:val="0"/>
        <w:autoSpaceDN w:val="0"/>
        <w:adjustRightInd w:val="0"/>
        <w:spacing w:after="0" w:line="360" w:lineRule="auto"/>
        <w:ind w:firstLine="720"/>
        <w:jc w:val="both"/>
        <w:rPr>
          <w:rFonts w:ascii="Times New Roman" w:hAnsi="Times New Roman" w:cs="Times New Roman"/>
          <w:sz w:val="24"/>
          <w:szCs w:val="24"/>
        </w:rPr>
      </w:pPr>
      <w:r w:rsidRPr="007846DE">
        <w:rPr>
          <w:rFonts w:ascii="Times New Roman" w:hAnsi="Times New Roman" w:cs="Times New Roman"/>
          <w:sz w:val="24"/>
          <w:szCs w:val="24"/>
        </w:rPr>
        <w:t xml:space="preserve">In this paper, we present an attribute-based storage system with secure </w:t>
      </w:r>
      <w:proofErr w:type="spellStart"/>
      <w:r w:rsidRPr="007846DE">
        <w:rPr>
          <w:rFonts w:ascii="Times New Roman" w:hAnsi="Times New Roman" w:cs="Times New Roman"/>
          <w:sz w:val="24"/>
          <w:szCs w:val="24"/>
        </w:rPr>
        <w:t>deduplication</w:t>
      </w:r>
      <w:proofErr w:type="spellEnd"/>
      <w:r w:rsidRPr="007846DE">
        <w:rPr>
          <w:rFonts w:ascii="Times New Roman" w:hAnsi="Times New Roman" w:cs="Times New Roman"/>
          <w:sz w:val="24"/>
          <w:szCs w:val="24"/>
        </w:rPr>
        <w:t xml:space="preserve"> in a hybrid cloud setting, where a private cloud is responsible for duplicate detection and a public cloud manages the storage. Compared with the prior data </w:t>
      </w:r>
      <w:proofErr w:type="spellStart"/>
      <w:r w:rsidRPr="007846DE">
        <w:rPr>
          <w:rFonts w:ascii="Times New Roman" w:hAnsi="Times New Roman" w:cs="Times New Roman"/>
          <w:sz w:val="24"/>
          <w:szCs w:val="24"/>
        </w:rPr>
        <w:t>deduplication</w:t>
      </w:r>
      <w:proofErr w:type="spellEnd"/>
      <w:r w:rsidRPr="007846DE">
        <w:rPr>
          <w:rFonts w:ascii="Times New Roman" w:hAnsi="Times New Roman" w:cs="Times New Roman"/>
          <w:sz w:val="24"/>
          <w:szCs w:val="24"/>
        </w:rPr>
        <w:t xml:space="preserve"> systems, our system has two advantages. Firstly, it can be used to confidentially share data with users by specifying access policies rather than sharing decryption keys. Secondly, it achieves the standard notion of semantic security for data confidentiality while existing systems only achieve it by defining a weaker security notion. In addition, we put forth a methodology to modify a </w:t>
      </w:r>
      <w:proofErr w:type="spellStart"/>
      <w:r w:rsidRPr="007846DE">
        <w:rPr>
          <w:rFonts w:ascii="Times New Roman" w:hAnsi="Times New Roman" w:cs="Times New Roman"/>
          <w:sz w:val="24"/>
          <w:szCs w:val="24"/>
        </w:rPr>
        <w:t>ciphertext</w:t>
      </w:r>
      <w:proofErr w:type="spellEnd"/>
      <w:r w:rsidRPr="007846DE">
        <w:rPr>
          <w:rFonts w:ascii="Times New Roman" w:hAnsi="Times New Roman" w:cs="Times New Roman"/>
          <w:sz w:val="24"/>
          <w:szCs w:val="24"/>
        </w:rPr>
        <w:t xml:space="preserve"> over one access policy into </w:t>
      </w:r>
      <w:proofErr w:type="spellStart"/>
      <w:r w:rsidRPr="007846DE">
        <w:rPr>
          <w:rFonts w:ascii="Times New Roman" w:hAnsi="Times New Roman" w:cs="Times New Roman"/>
          <w:sz w:val="24"/>
          <w:szCs w:val="24"/>
        </w:rPr>
        <w:t>ciphertexts</w:t>
      </w:r>
      <w:proofErr w:type="spellEnd"/>
      <w:r w:rsidRPr="007846DE">
        <w:rPr>
          <w:rFonts w:ascii="Times New Roman" w:hAnsi="Times New Roman" w:cs="Times New Roman"/>
          <w:sz w:val="24"/>
          <w:szCs w:val="24"/>
        </w:rPr>
        <w:t xml:space="preserve"> of the same plaintext but under other access policies without revealing the underlying plaintext.</w:t>
      </w:r>
    </w:p>
    <w:p w:rsidR="00CD2793" w:rsidRPr="007846DE" w:rsidRDefault="00CD2793" w:rsidP="00CD2793">
      <w:pPr>
        <w:autoSpaceDE w:val="0"/>
        <w:autoSpaceDN w:val="0"/>
        <w:adjustRightInd w:val="0"/>
        <w:spacing w:after="0" w:line="360" w:lineRule="auto"/>
        <w:jc w:val="both"/>
        <w:rPr>
          <w:rFonts w:ascii="Times New Roman" w:hAnsi="Times New Roman" w:cs="Times New Roman"/>
          <w:sz w:val="24"/>
          <w:szCs w:val="24"/>
        </w:rPr>
      </w:pPr>
    </w:p>
    <w:p w:rsidR="00CD2793" w:rsidRPr="007846DE" w:rsidRDefault="00CD2793" w:rsidP="00CD2793">
      <w:pPr>
        <w:autoSpaceDE w:val="0"/>
        <w:autoSpaceDN w:val="0"/>
        <w:adjustRightInd w:val="0"/>
        <w:spacing w:after="0" w:line="360" w:lineRule="auto"/>
        <w:jc w:val="both"/>
        <w:rPr>
          <w:rFonts w:ascii="Times New Roman" w:hAnsi="Times New Roman" w:cs="Times New Roman"/>
          <w:b/>
          <w:sz w:val="24"/>
          <w:szCs w:val="24"/>
        </w:rPr>
      </w:pPr>
      <w:r w:rsidRPr="007846DE">
        <w:rPr>
          <w:rFonts w:ascii="Times New Roman" w:hAnsi="Times New Roman" w:cs="Times New Roman"/>
          <w:b/>
          <w:sz w:val="24"/>
          <w:szCs w:val="24"/>
        </w:rPr>
        <w:t>ADVANTAGES:</w:t>
      </w:r>
    </w:p>
    <w:p w:rsidR="00CD2793" w:rsidRPr="007846DE" w:rsidRDefault="00CD2793" w:rsidP="00CD2793">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7846DE">
        <w:rPr>
          <w:rFonts w:ascii="Times New Roman" w:hAnsi="Times New Roman" w:cs="Times New Roman"/>
          <w:sz w:val="24"/>
          <w:szCs w:val="24"/>
        </w:rPr>
        <w:t>It can be used to confidentially share data with other users by specifying an access policy rather than sharing the decryption key.</w:t>
      </w:r>
    </w:p>
    <w:p w:rsidR="00CD2793" w:rsidRPr="007846DE" w:rsidRDefault="00CD2793" w:rsidP="00CD2793">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7846DE">
        <w:rPr>
          <w:rFonts w:ascii="Times New Roman" w:hAnsi="Times New Roman" w:cs="Times New Roman"/>
          <w:sz w:val="24"/>
          <w:szCs w:val="24"/>
        </w:rPr>
        <w:t xml:space="preserve">It achieves the standard notion of semantic security while existing </w:t>
      </w:r>
      <w:proofErr w:type="spellStart"/>
      <w:r w:rsidRPr="007846DE">
        <w:rPr>
          <w:rFonts w:ascii="Times New Roman" w:hAnsi="Times New Roman" w:cs="Times New Roman"/>
          <w:sz w:val="24"/>
          <w:szCs w:val="24"/>
        </w:rPr>
        <w:t>deduplication</w:t>
      </w:r>
      <w:proofErr w:type="spellEnd"/>
      <w:r w:rsidRPr="007846DE">
        <w:rPr>
          <w:rFonts w:ascii="Times New Roman" w:hAnsi="Times New Roman" w:cs="Times New Roman"/>
          <w:sz w:val="24"/>
          <w:szCs w:val="24"/>
        </w:rPr>
        <w:t xml:space="preserve"> schemes only achieve it under a weaker security notion.</w:t>
      </w:r>
    </w:p>
    <w:p w:rsidR="00CD2793" w:rsidRPr="007846DE" w:rsidRDefault="00CD2793" w:rsidP="00CD2793">
      <w:pPr>
        <w:shd w:val="clear" w:color="auto" w:fill="FFFFFF"/>
        <w:spacing w:before="100" w:beforeAutospacing="1" w:after="375" w:line="360" w:lineRule="auto"/>
        <w:jc w:val="both"/>
        <w:outlineLvl w:val="0"/>
        <w:rPr>
          <w:rFonts w:ascii="Times New Roman" w:hAnsi="Times New Roman" w:cs="Times New Roman"/>
          <w:sz w:val="24"/>
          <w:szCs w:val="24"/>
        </w:rPr>
      </w:pPr>
    </w:p>
    <w:p w:rsidR="00CD2793" w:rsidRPr="007846DE" w:rsidRDefault="00CD2793" w:rsidP="00CD2793">
      <w:pPr>
        <w:shd w:val="clear" w:color="auto" w:fill="FFFFFF"/>
        <w:spacing w:before="100" w:beforeAutospacing="1" w:after="375" w:line="360" w:lineRule="auto"/>
        <w:jc w:val="both"/>
        <w:outlineLvl w:val="0"/>
        <w:rPr>
          <w:rFonts w:ascii="Times New Roman" w:hAnsi="Times New Roman" w:cs="Times New Roman"/>
          <w:sz w:val="24"/>
          <w:szCs w:val="24"/>
        </w:rPr>
      </w:pPr>
    </w:p>
    <w:p w:rsidR="00CD2793" w:rsidRPr="007846DE" w:rsidRDefault="00CD2793" w:rsidP="00CD2793">
      <w:pPr>
        <w:shd w:val="clear" w:color="auto" w:fill="FFFFFF"/>
        <w:spacing w:before="100" w:beforeAutospacing="1" w:after="375" w:line="360" w:lineRule="auto"/>
        <w:jc w:val="both"/>
        <w:outlineLvl w:val="0"/>
        <w:rPr>
          <w:rFonts w:ascii="Times New Roman" w:hAnsi="Times New Roman" w:cs="Times New Roman"/>
          <w:sz w:val="24"/>
          <w:szCs w:val="24"/>
        </w:rPr>
      </w:pPr>
    </w:p>
    <w:p w:rsidR="00CD2793" w:rsidRPr="007846DE" w:rsidRDefault="00CD2793" w:rsidP="00CD2793">
      <w:pPr>
        <w:shd w:val="clear" w:color="auto" w:fill="FFFFFF"/>
        <w:spacing w:before="100" w:beforeAutospacing="1" w:after="375" w:line="360" w:lineRule="auto"/>
        <w:jc w:val="both"/>
        <w:outlineLvl w:val="0"/>
        <w:rPr>
          <w:rFonts w:ascii="Times New Roman" w:hAnsi="Times New Roman" w:cs="Times New Roman"/>
          <w:sz w:val="24"/>
          <w:szCs w:val="24"/>
        </w:rPr>
      </w:pPr>
    </w:p>
    <w:p w:rsidR="00CD2793" w:rsidRPr="007846DE" w:rsidRDefault="00CD2793" w:rsidP="00CD2793">
      <w:pPr>
        <w:shd w:val="clear" w:color="auto" w:fill="FFFFFF"/>
        <w:spacing w:before="100" w:beforeAutospacing="1" w:after="375" w:line="360" w:lineRule="auto"/>
        <w:jc w:val="both"/>
        <w:outlineLvl w:val="0"/>
        <w:rPr>
          <w:rFonts w:ascii="Times New Roman" w:hAnsi="Times New Roman" w:cs="Times New Roman"/>
          <w:sz w:val="24"/>
          <w:szCs w:val="24"/>
        </w:rPr>
      </w:pPr>
    </w:p>
    <w:p w:rsidR="00CD2793" w:rsidRPr="007846DE" w:rsidRDefault="00CD2793" w:rsidP="00CD2793">
      <w:pPr>
        <w:shd w:val="clear" w:color="auto" w:fill="FFFFFF"/>
        <w:spacing w:before="100" w:beforeAutospacing="1" w:after="375" w:line="360" w:lineRule="auto"/>
        <w:jc w:val="both"/>
        <w:outlineLvl w:val="0"/>
        <w:rPr>
          <w:rFonts w:ascii="Times New Roman" w:hAnsi="Times New Roman" w:cs="Times New Roman"/>
          <w:sz w:val="24"/>
          <w:szCs w:val="24"/>
        </w:rPr>
      </w:pPr>
    </w:p>
    <w:p w:rsidR="00E31842" w:rsidRDefault="00E31842" w:rsidP="00CD2793">
      <w:pPr>
        <w:shd w:val="clear" w:color="auto" w:fill="FFFFFF"/>
        <w:spacing w:before="100" w:beforeAutospacing="1" w:after="375" w:line="360" w:lineRule="auto"/>
        <w:jc w:val="both"/>
        <w:outlineLvl w:val="0"/>
        <w:rPr>
          <w:rFonts w:ascii="Times New Roman" w:hAnsi="Times New Roman" w:cs="Times New Roman"/>
          <w:sz w:val="24"/>
          <w:szCs w:val="24"/>
        </w:rPr>
      </w:pPr>
    </w:p>
    <w:p w:rsidR="001620A6" w:rsidRDefault="001620A6" w:rsidP="001620A6">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1620A6" w:rsidRDefault="001620A6" w:rsidP="001620A6">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t>HARDWARE CONFIGURATION:</w:t>
      </w:r>
    </w:p>
    <w:p w:rsidR="001620A6" w:rsidRDefault="001620A6" w:rsidP="001620A6">
      <w:pPr>
        <w:pStyle w:val="Heading1"/>
        <w:numPr>
          <w:ilvl w:val="0"/>
          <w:numId w:val="5"/>
        </w:numPr>
        <w:spacing w:line="360" w:lineRule="auto"/>
        <w:jc w:val="both"/>
        <w:rPr>
          <w:rFonts w:ascii="Times New Roman" w:hAnsi="Times New Roman"/>
          <w:b w:val="0"/>
          <w:bCs w:val="0"/>
          <w:color w:val="000000"/>
          <w:kern w:val="0"/>
          <w:sz w:val="24"/>
          <w:szCs w:val="24"/>
        </w:rPr>
      </w:pPr>
      <w:r>
        <w:rPr>
          <w:rFonts w:ascii="Times New Roman" w:hAnsi="Times New Roman"/>
          <w:sz w:val="24"/>
          <w:szCs w:val="24"/>
        </w:rPr>
        <w:t>Processor</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Intel 3</w:t>
      </w:r>
    </w:p>
    <w:p w:rsidR="001620A6" w:rsidRDefault="001620A6" w:rsidP="001620A6">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r>
      <w:r>
        <w:rPr>
          <w:rFonts w:ascii="Times New Roman" w:hAnsi="Times New Roman" w:cs="Times New Roman"/>
          <w:sz w:val="24"/>
          <w:szCs w:val="24"/>
        </w:rPr>
        <w:tab/>
        <w:t xml:space="preserve">-           2.5 </w:t>
      </w:r>
      <w:proofErr w:type="spellStart"/>
      <w:r>
        <w:rPr>
          <w:rFonts w:ascii="Times New Roman" w:hAnsi="Times New Roman" w:cs="Times New Roman"/>
          <w:sz w:val="24"/>
          <w:szCs w:val="24"/>
        </w:rPr>
        <w:t>Ghz</w:t>
      </w:r>
      <w:proofErr w:type="spellEnd"/>
    </w:p>
    <w:p w:rsidR="001620A6" w:rsidRDefault="001620A6" w:rsidP="001620A6">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2GB(min)</w:t>
      </w:r>
    </w:p>
    <w:p w:rsidR="001620A6" w:rsidRDefault="001620A6" w:rsidP="001620A6">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500 MB</w:t>
      </w:r>
    </w:p>
    <w:p w:rsidR="001620A6" w:rsidRDefault="001620A6" w:rsidP="001620A6">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Standard Windows Keyboard</w:t>
      </w:r>
    </w:p>
    <w:p w:rsidR="001620A6" w:rsidRDefault="001620A6" w:rsidP="001620A6">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t xml:space="preserve">           -    </w:t>
      </w:r>
      <w:r>
        <w:rPr>
          <w:rFonts w:ascii="Times New Roman" w:hAnsi="Times New Roman" w:cs="Times New Roman"/>
          <w:sz w:val="24"/>
          <w:szCs w:val="24"/>
        </w:rPr>
        <w:tab/>
        <w:t>Two or Three Button Mouse</w:t>
      </w:r>
    </w:p>
    <w:p w:rsidR="001620A6" w:rsidRDefault="001620A6" w:rsidP="001620A6">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LCD</w:t>
      </w:r>
    </w:p>
    <w:p w:rsidR="001620A6" w:rsidRDefault="001620A6" w:rsidP="001620A6">
      <w:pPr>
        <w:shd w:val="clear" w:color="auto" w:fill="FFFFFF"/>
        <w:spacing w:before="100" w:beforeAutospacing="1" w:after="375" w:line="360" w:lineRule="auto"/>
        <w:jc w:val="both"/>
        <w:outlineLvl w:val="0"/>
        <w:rPr>
          <w:rFonts w:ascii="Times New Roman" w:hAnsi="Times New Roman" w:cs="Times New Roman"/>
          <w:b/>
          <w:bCs/>
          <w:color w:val="222222"/>
          <w:kern w:val="36"/>
          <w:sz w:val="28"/>
          <w:szCs w:val="28"/>
        </w:rPr>
      </w:pPr>
      <w:r>
        <w:rPr>
          <w:b/>
          <w:bCs/>
          <w:color w:val="222222"/>
          <w:kern w:val="36"/>
          <w:sz w:val="28"/>
          <w:szCs w:val="28"/>
        </w:rPr>
        <w:t>SOFTWARE CONFIGURATION:</w:t>
      </w:r>
    </w:p>
    <w:p w:rsidR="001620A6" w:rsidRDefault="001620A6" w:rsidP="001620A6">
      <w:pPr>
        <w:pStyle w:val="BodyTextIndent"/>
        <w:numPr>
          <w:ilvl w:val="0"/>
          <w:numId w:val="6"/>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1620A6" w:rsidRDefault="001620A6" w:rsidP="001620A6">
      <w:pPr>
        <w:pStyle w:val="BodyTextIndent"/>
        <w:numPr>
          <w:ilvl w:val="0"/>
          <w:numId w:val="6"/>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1620A6" w:rsidRDefault="001620A6" w:rsidP="001620A6">
      <w:pPr>
        <w:pStyle w:val="BodyTextIndent"/>
        <w:numPr>
          <w:ilvl w:val="0"/>
          <w:numId w:val="6"/>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1620A6" w:rsidRDefault="001620A6" w:rsidP="001620A6">
      <w:pPr>
        <w:pStyle w:val="BodyTextIndent"/>
        <w:numPr>
          <w:ilvl w:val="0"/>
          <w:numId w:val="6"/>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752025" w:rsidRDefault="00752025" w:rsidP="00CD2793">
      <w:pPr>
        <w:spacing w:line="360" w:lineRule="auto"/>
        <w:jc w:val="both"/>
      </w:pPr>
    </w:p>
    <w:p w:rsidR="00752025" w:rsidRPr="00752025" w:rsidRDefault="00752025" w:rsidP="00752025"/>
    <w:p w:rsidR="00752025" w:rsidRPr="00752025" w:rsidRDefault="00752025" w:rsidP="00752025"/>
    <w:p w:rsidR="00752025" w:rsidRPr="00752025" w:rsidRDefault="00752025" w:rsidP="00752025"/>
    <w:p w:rsidR="00752025" w:rsidRDefault="00752025" w:rsidP="00752025"/>
    <w:p w:rsidR="00CD2793" w:rsidRDefault="00CD2793" w:rsidP="00752025"/>
    <w:p w:rsidR="00752025" w:rsidRDefault="00752025" w:rsidP="00752025"/>
    <w:p w:rsidR="00752025" w:rsidRDefault="00752025" w:rsidP="00752025"/>
    <w:p w:rsidR="00752025" w:rsidRDefault="00752025" w:rsidP="00752025"/>
    <w:p w:rsidR="00752025" w:rsidRDefault="00752025" w:rsidP="00752025"/>
    <w:p w:rsidR="00752025" w:rsidRDefault="00752025" w:rsidP="00752025"/>
    <w:p w:rsidR="00752025" w:rsidRDefault="00752025" w:rsidP="00752025">
      <w:pPr>
        <w:rPr>
          <w:rFonts w:ascii="Times New Roman" w:hAnsi="Times New Roman" w:cs="Times New Roman"/>
          <w:b/>
          <w:sz w:val="24"/>
        </w:rPr>
      </w:pPr>
      <w:r w:rsidRPr="00752025">
        <w:rPr>
          <w:rFonts w:ascii="Times New Roman" w:hAnsi="Times New Roman" w:cs="Times New Roman"/>
          <w:b/>
          <w:sz w:val="24"/>
        </w:rPr>
        <w:lastRenderedPageBreak/>
        <w:t>REFERENCES</w:t>
      </w:r>
    </w:p>
    <w:p w:rsidR="00752025" w:rsidRDefault="00752025" w:rsidP="00752025">
      <w:pPr>
        <w:rPr>
          <w:rFonts w:ascii="Times New Roman" w:hAnsi="Times New Roman" w:cs="Times New Roman"/>
          <w:b/>
          <w:sz w:val="24"/>
        </w:rPr>
      </w:pPr>
    </w:p>
    <w:p w:rsidR="00752025" w:rsidRPr="00752025" w:rsidRDefault="00752025" w:rsidP="00752025">
      <w:pPr>
        <w:spacing w:line="360" w:lineRule="auto"/>
        <w:jc w:val="both"/>
        <w:rPr>
          <w:rFonts w:ascii="Times New Roman" w:hAnsi="Times New Roman" w:cs="Times New Roman"/>
          <w:sz w:val="24"/>
        </w:rPr>
      </w:pPr>
      <w:r w:rsidRPr="00752025">
        <w:rPr>
          <w:rFonts w:ascii="Times New Roman" w:hAnsi="Times New Roman" w:cs="Times New Roman"/>
          <w:sz w:val="24"/>
        </w:rPr>
        <w:t xml:space="preserve">[1] Amazon Web Services, [Online]. Available: </w:t>
      </w:r>
      <w:hyperlink r:id="rId6" w:history="1">
        <w:r w:rsidRPr="00752025">
          <w:rPr>
            <w:rStyle w:val="Hyperlink"/>
            <w:rFonts w:ascii="Times New Roman" w:hAnsi="Times New Roman" w:cs="Times New Roman"/>
            <w:sz w:val="24"/>
          </w:rPr>
          <w:t>https://aws.amazon.com/cn/</w:t>
        </w:r>
      </w:hyperlink>
      <w:r w:rsidRPr="00752025">
        <w:rPr>
          <w:rFonts w:ascii="Times New Roman" w:hAnsi="Times New Roman" w:cs="Times New Roman"/>
          <w:sz w:val="24"/>
        </w:rPr>
        <w:t>.</w:t>
      </w:r>
    </w:p>
    <w:p w:rsidR="00752025" w:rsidRPr="00752025" w:rsidRDefault="00752025" w:rsidP="00752025">
      <w:pPr>
        <w:spacing w:line="360" w:lineRule="auto"/>
        <w:jc w:val="both"/>
        <w:rPr>
          <w:rFonts w:ascii="Times New Roman" w:hAnsi="Times New Roman" w:cs="Times New Roman"/>
          <w:sz w:val="24"/>
        </w:rPr>
      </w:pPr>
      <w:r w:rsidRPr="00752025">
        <w:rPr>
          <w:rFonts w:ascii="Times New Roman" w:hAnsi="Times New Roman" w:cs="Times New Roman"/>
          <w:sz w:val="24"/>
        </w:rPr>
        <w:t xml:space="preserve"> </w:t>
      </w:r>
      <w:proofErr w:type="gramStart"/>
      <w:r w:rsidRPr="00752025">
        <w:rPr>
          <w:rFonts w:ascii="Times New Roman" w:hAnsi="Times New Roman" w:cs="Times New Roman"/>
          <w:sz w:val="24"/>
        </w:rPr>
        <w:t xml:space="preserve">[2] D.A. </w:t>
      </w:r>
      <w:proofErr w:type="spellStart"/>
      <w:r w:rsidRPr="00752025">
        <w:rPr>
          <w:rFonts w:ascii="Times New Roman" w:hAnsi="Times New Roman" w:cs="Times New Roman"/>
          <w:sz w:val="24"/>
        </w:rPr>
        <w:t>Sarma</w:t>
      </w:r>
      <w:proofErr w:type="spellEnd"/>
      <w:r w:rsidRPr="00752025">
        <w:rPr>
          <w:rFonts w:ascii="Times New Roman" w:hAnsi="Times New Roman" w:cs="Times New Roman"/>
          <w:sz w:val="24"/>
        </w:rPr>
        <w:t>, X. Dong, and A. Halevy, Bootstrapping pay-as-you-go data integration systems[C].</w:t>
      </w:r>
      <w:proofErr w:type="gramEnd"/>
      <w:r w:rsidRPr="00752025">
        <w:rPr>
          <w:rFonts w:ascii="Times New Roman" w:hAnsi="Times New Roman" w:cs="Times New Roman"/>
          <w:sz w:val="24"/>
        </w:rPr>
        <w:t xml:space="preserve"> </w:t>
      </w:r>
      <w:proofErr w:type="gramStart"/>
      <w:r w:rsidRPr="00752025">
        <w:rPr>
          <w:rFonts w:ascii="Times New Roman" w:hAnsi="Times New Roman" w:cs="Times New Roman"/>
          <w:sz w:val="24"/>
        </w:rPr>
        <w:t xml:space="preserve">ACM SIGMOD International Conference on Management of Data, SIGMOD 2008, Vancouver, </w:t>
      </w:r>
      <w:proofErr w:type="spellStart"/>
      <w:r w:rsidRPr="00752025">
        <w:rPr>
          <w:rFonts w:ascii="Times New Roman" w:hAnsi="Times New Roman" w:cs="Times New Roman"/>
          <w:sz w:val="24"/>
        </w:rPr>
        <w:t>Bc</w:t>
      </w:r>
      <w:proofErr w:type="spellEnd"/>
      <w:r w:rsidRPr="00752025">
        <w:rPr>
          <w:rFonts w:ascii="Times New Roman" w:hAnsi="Times New Roman" w:cs="Times New Roman"/>
          <w:sz w:val="24"/>
        </w:rPr>
        <w:t>, Canada, June.</w:t>
      </w:r>
      <w:proofErr w:type="gramEnd"/>
      <w:r w:rsidRPr="00752025">
        <w:rPr>
          <w:rFonts w:ascii="Times New Roman" w:hAnsi="Times New Roman" w:cs="Times New Roman"/>
          <w:sz w:val="24"/>
        </w:rPr>
        <w:t xml:space="preserve"> DBLP, 2008:861-874. </w:t>
      </w:r>
      <w:bookmarkStart w:id="0" w:name="_GoBack"/>
      <w:bookmarkEnd w:id="0"/>
    </w:p>
    <w:p w:rsidR="00752025" w:rsidRPr="00752025" w:rsidRDefault="00752025" w:rsidP="00752025">
      <w:pPr>
        <w:spacing w:line="360" w:lineRule="auto"/>
        <w:jc w:val="both"/>
        <w:rPr>
          <w:rFonts w:ascii="Times New Roman" w:hAnsi="Times New Roman" w:cs="Times New Roman"/>
          <w:sz w:val="24"/>
        </w:rPr>
      </w:pPr>
      <w:proofErr w:type="gramStart"/>
      <w:r w:rsidRPr="00752025">
        <w:rPr>
          <w:rFonts w:ascii="Times New Roman" w:hAnsi="Times New Roman" w:cs="Times New Roman"/>
          <w:sz w:val="24"/>
        </w:rPr>
        <w:t xml:space="preserve">[3] J.R. Douceur, A. </w:t>
      </w:r>
      <w:proofErr w:type="spellStart"/>
      <w:r w:rsidRPr="00752025">
        <w:rPr>
          <w:rFonts w:ascii="Times New Roman" w:hAnsi="Times New Roman" w:cs="Times New Roman"/>
          <w:sz w:val="24"/>
        </w:rPr>
        <w:t>Adya</w:t>
      </w:r>
      <w:proofErr w:type="spellEnd"/>
      <w:r w:rsidRPr="00752025">
        <w:rPr>
          <w:rFonts w:ascii="Times New Roman" w:hAnsi="Times New Roman" w:cs="Times New Roman"/>
          <w:sz w:val="24"/>
        </w:rPr>
        <w:t xml:space="preserve">, W.J. </w:t>
      </w:r>
      <w:proofErr w:type="spellStart"/>
      <w:r w:rsidRPr="00752025">
        <w:rPr>
          <w:rFonts w:ascii="Times New Roman" w:hAnsi="Times New Roman" w:cs="Times New Roman"/>
          <w:sz w:val="24"/>
        </w:rPr>
        <w:t>Bolosky</w:t>
      </w:r>
      <w:proofErr w:type="spellEnd"/>
      <w:r w:rsidRPr="00752025">
        <w:rPr>
          <w:rFonts w:ascii="Times New Roman" w:hAnsi="Times New Roman" w:cs="Times New Roman"/>
          <w:sz w:val="24"/>
        </w:rPr>
        <w:t xml:space="preserve">, D. Simon, and M. </w:t>
      </w:r>
      <w:proofErr w:type="spellStart"/>
      <w:r w:rsidRPr="00752025">
        <w:rPr>
          <w:rFonts w:ascii="Times New Roman" w:hAnsi="Times New Roman" w:cs="Times New Roman"/>
          <w:sz w:val="24"/>
        </w:rPr>
        <w:t>Theimer</w:t>
      </w:r>
      <w:proofErr w:type="spellEnd"/>
      <w:r w:rsidRPr="00752025">
        <w:rPr>
          <w:rFonts w:ascii="Times New Roman" w:hAnsi="Times New Roman" w:cs="Times New Roman"/>
          <w:sz w:val="24"/>
        </w:rPr>
        <w:t xml:space="preserve">, Reclaiming Space from Duplicate Files in a </w:t>
      </w:r>
      <w:proofErr w:type="spellStart"/>
      <w:r w:rsidRPr="00752025">
        <w:rPr>
          <w:rFonts w:ascii="Times New Roman" w:hAnsi="Times New Roman" w:cs="Times New Roman"/>
          <w:sz w:val="24"/>
        </w:rPr>
        <w:t>Serverless</w:t>
      </w:r>
      <w:proofErr w:type="spellEnd"/>
      <w:r w:rsidRPr="00752025">
        <w:rPr>
          <w:rFonts w:ascii="Times New Roman" w:hAnsi="Times New Roman" w:cs="Times New Roman"/>
          <w:sz w:val="24"/>
        </w:rPr>
        <w:t xml:space="preserve"> Distributed File System[C].</w:t>
      </w:r>
      <w:proofErr w:type="gramEnd"/>
      <w:r w:rsidRPr="00752025">
        <w:rPr>
          <w:rFonts w:ascii="Times New Roman" w:hAnsi="Times New Roman" w:cs="Times New Roman"/>
          <w:sz w:val="24"/>
        </w:rPr>
        <w:t xml:space="preserve"> </w:t>
      </w:r>
      <w:proofErr w:type="gramStart"/>
      <w:r w:rsidRPr="00752025">
        <w:rPr>
          <w:rFonts w:ascii="Times New Roman" w:hAnsi="Times New Roman" w:cs="Times New Roman"/>
          <w:sz w:val="24"/>
        </w:rPr>
        <w:t>Distributed Computing Systems, 2002.</w:t>
      </w:r>
      <w:proofErr w:type="gramEnd"/>
      <w:r w:rsidRPr="00752025">
        <w:rPr>
          <w:rFonts w:ascii="Times New Roman" w:hAnsi="Times New Roman" w:cs="Times New Roman"/>
          <w:sz w:val="24"/>
        </w:rPr>
        <w:t xml:space="preserve"> </w:t>
      </w:r>
      <w:proofErr w:type="gramStart"/>
      <w:r w:rsidRPr="00752025">
        <w:rPr>
          <w:rFonts w:ascii="Times New Roman" w:hAnsi="Times New Roman" w:cs="Times New Roman"/>
          <w:sz w:val="24"/>
        </w:rPr>
        <w:t>Proceedings.</w:t>
      </w:r>
      <w:proofErr w:type="gramEnd"/>
      <w:r w:rsidRPr="00752025">
        <w:rPr>
          <w:rFonts w:ascii="Times New Roman" w:hAnsi="Times New Roman" w:cs="Times New Roman"/>
          <w:sz w:val="24"/>
        </w:rPr>
        <w:t xml:space="preserve"> </w:t>
      </w:r>
      <w:proofErr w:type="gramStart"/>
      <w:r w:rsidRPr="00752025">
        <w:rPr>
          <w:rFonts w:ascii="Times New Roman" w:hAnsi="Times New Roman" w:cs="Times New Roman"/>
          <w:sz w:val="24"/>
        </w:rPr>
        <w:t>22nd International Conference on.</w:t>
      </w:r>
      <w:proofErr w:type="gramEnd"/>
      <w:r w:rsidRPr="00752025">
        <w:rPr>
          <w:rFonts w:ascii="Times New Roman" w:hAnsi="Times New Roman" w:cs="Times New Roman"/>
          <w:sz w:val="24"/>
        </w:rPr>
        <w:t xml:space="preserve"> IEEE, 2002: 617-624.</w:t>
      </w:r>
    </w:p>
    <w:p w:rsidR="00752025" w:rsidRPr="00752025" w:rsidRDefault="00752025" w:rsidP="00752025">
      <w:pPr>
        <w:spacing w:line="360" w:lineRule="auto"/>
        <w:jc w:val="both"/>
        <w:rPr>
          <w:rFonts w:ascii="Times New Roman" w:hAnsi="Times New Roman" w:cs="Times New Roman"/>
          <w:sz w:val="24"/>
        </w:rPr>
      </w:pPr>
      <w:r w:rsidRPr="00752025">
        <w:rPr>
          <w:rFonts w:ascii="Times New Roman" w:hAnsi="Times New Roman" w:cs="Times New Roman"/>
          <w:sz w:val="24"/>
        </w:rPr>
        <w:t xml:space="preserve"> [4] S. </w:t>
      </w:r>
      <w:proofErr w:type="spellStart"/>
      <w:r w:rsidRPr="00752025">
        <w:rPr>
          <w:rFonts w:ascii="Times New Roman" w:hAnsi="Times New Roman" w:cs="Times New Roman"/>
          <w:sz w:val="24"/>
        </w:rPr>
        <w:t>Ghemawat</w:t>
      </w:r>
      <w:proofErr w:type="spellEnd"/>
      <w:r w:rsidRPr="00752025">
        <w:rPr>
          <w:rFonts w:ascii="Times New Roman" w:hAnsi="Times New Roman" w:cs="Times New Roman"/>
          <w:sz w:val="24"/>
        </w:rPr>
        <w:t xml:space="preserve">, H. </w:t>
      </w:r>
      <w:proofErr w:type="spellStart"/>
      <w:r w:rsidRPr="00752025">
        <w:rPr>
          <w:rFonts w:ascii="Times New Roman" w:hAnsi="Times New Roman" w:cs="Times New Roman"/>
          <w:sz w:val="24"/>
        </w:rPr>
        <w:t>Gobioff</w:t>
      </w:r>
      <w:proofErr w:type="spellEnd"/>
      <w:r w:rsidRPr="00752025">
        <w:rPr>
          <w:rFonts w:ascii="Times New Roman" w:hAnsi="Times New Roman" w:cs="Times New Roman"/>
          <w:sz w:val="24"/>
        </w:rPr>
        <w:t xml:space="preserve">, and S. Leung, The Google File </w:t>
      </w:r>
      <w:proofErr w:type="gramStart"/>
      <w:r w:rsidRPr="00752025">
        <w:rPr>
          <w:rFonts w:ascii="Times New Roman" w:hAnsi="Times New Roman" w:cs="Times New Roman"/>
          <w:sz w:val="24"/>
        </w:rPr>
        <w:t>System[</w:t>
      </w:r>
      <w:proofErr w:type="gramEnd"/>
      <w:r w:rsidRPr="00752025">
        <w:rPr>
          <w:rFonts w:ascii="Times New Roman" w:hAnsi="Times New Roman" w:cs="Times New Roman"/>
          <w:sz w:val="24"/>
        </w:rPr>
        <w:t>M]. SOSP ’03 Proceedings of the nineteenth ACM symposium on Operating systems principles, 2003, 37(5): 29-43.</w:t>
      </w:r>
    </w:p>
    <w:p w:rsidR="00752025" w:rsidRPr="00752025" w:rsidRDefault="00752025" w:rsidP="00752025">
      <w:pPr>
        <w:spacing w:line="360" w:lineRule="auto"/>
        <w:jc w:val="both"/>
        <w:rPr>
          <w:rFonts w:ascii="Times New Roman" w:hAnsi="Times New Roman" w:cs="Times New Roman"/>
          <w:b/>
          <w:sz w:val="28"/>
        </w:rPr>
      </w:pPr>
      <w:r w:rsidRPr="00752025">
        <w:rPr>
          <w:rFonts w:ascii="Times New Roman" w:hAnsi="Times New Roman" w:cs="Times New Roman"/>
          <w:sz w:val="24"/>
        </w:rPr>
        <w:t xml:space="preserve"> [5] D. </w:t>
      </w:r>
      <w:proofErr w:type="spellStart"/>
      <w:r w:rsidRPr="00752025">
        <w:rPr>
          <w:rFonts w:ascii="Times New Roman" w:hAnsi="Times New Roman" w:cs="Times New Roman"/>
          <w:sz w:val="24"/>
        </w:rPr>
        <w:t>Borthakur</w:t>
      </w:r>
      <w:proofErr w:type="spellEnd"/>
      <w:r w:rsidRPr="00752025">
        <w:rPr>
          <w:rFonts w:ascii="Times New Roman" w:hAnsi="Times New Roman" w:cs="Times New Roman"/>
          <w:sz w:val="24"/>
        </w:rPr>
        <w:t xml:space="preserve">, HDFS architecture </w:t>
      </w:r>
      <w:proofErr w:type="gramStart"/>
      <w:r w:rsidRPr="00752025">
        <w:rPr>
          <w:rFonts w:ascii="Times New Roman" w:hAnsi="Times New Roman" w:cs="Times New Roman"/>
          <w:sz w:val="24"/>
        </w:rPr>
        <w:t>guide[</w:t>
      </w:r>
      <w:proofErr w:type="gramEnd"/>
      <w:r w:rsidRPr="00752025">
        <w:rPr>
          <w:rFonts w:ascii="Times New Roman" w:hAnsi="Times New Roman" w:cs="Times New Roman"/>
          <w:sz w:val="24"/>
        </w:rPr>
        <w:t xml:space="preserve">J]. </w:t>
      </w:r>
      <w:proofErr w:type="spellStart"/>
      <w:proofErr w:type="gramStart"/>
      <w:r w:rsidRPr="00752025">
        <w:rPr>
          <w:rFonts w:ascii="Times New Roman" w:hAnsi="Times New Roman" w:cs="Times New Roman"/>
          <w:sz w:val="24"/>
        </w:rPr>
        <w:t>Hadoop</w:t>
      </w:r>
      <w:proofErr w:type="spellEnd"/>
      <w:r w:rsidRPr="00752025">
        <w:rPr>
          <w:rFonts w:ascii="Times New Roman" w:hAnsi="Times New Roman" w:cs="Times New Roman"/>
          <w:sz w:val="24"/>
        </w:rPr>
        <w:t xml:space="preserve"> Apache Project, 2008, 53.</w:t>
      </w:r>
      <w:proofErr w:type="gramEnd"/>
    </w:p>
    <w:sectPr w:rsidR="00752025" w:rsidRPr="007520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427A169A"/>
    <w:multiLevelType w:val="hybridMultilevel"/>
    <w:tmpl w:val="786AF36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72307A1B"/>
    <w:multiLevelType w:val="hybridMultilevel"/>
    <w:tmpl w:val="63A6693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BCE"/>
    <w:rsid w:val="00061549"/>
    <w:rsid w:val="001620A6"/>
    <w:rsid w:val="005C7BCE"/>
    <w:rsid w:val="007032AB"/>
    <w:rsid w:val="00752025"/>
    <w:rsid w:val="008F2614"/>
    <w:rsid w:val="00CD2793"/>
    <w:rsid w:val="00CF2290"/>
    <w:rsid w:val="00E318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793"/>
    <w:pPr>
      <w:spacing w:after="160" w:line="259" w:lineRule="auto"/>
    </w:pPr>
  </w:style>
  <w:style w:type="paragraph" w:styleId="Heading1">
    <w:name w:val="heading 1"/>
    <w:basedOn w:val="Normal"/>
    <w:next w:val="Normal"/>
    <w:link w:val="Heading1Char"/>
    <w:uiPriority w:val="9"/>
    <w:qFormat/>
    <w:rsid w:val="00CD2793"/>
    <w:pPr>
      <w:keepNext/>
      <w:spacing w:before="240" w:after="60" w:line="276" w:lineRule="auto"/>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793"/>
    <w:rPr>
      <w:rFonts w:ascii="Cambria" w:eastAsia="Times New Roman" w:hAnsi="Cambria" w:cs="Times New Roman"/>
      <w:b/>
      <w:bCs/>
      <w:kern w:val="32"/>
      <w:sz w:val="32"/>
      <w:szCs w:val="32"/>
    </w:rPr>
  </w:style>
  <w:style w:type="paragraph" w:styleId="ListParagraph">
    <w:name w:val="List Paragraph"/>
    <w:basedOn w:val="Normal"/>
    <w:uiPriority w:val="34"/>
    <w:qFormat/>
    <w:rsid w:val="00CD2793"/>
    <w:pPr>
      <w:spacing w:after="200" w:line="276" w:lineRule="auto"/>
      <w:ind w:left="720"/>
      <w:contextualSpacing/>
    </w:pPr>
  </w:style>
  <w:style w:type="paragraph" w:styleId="BodyTextIndent">
    <w:name w:val="Body Text Indent"/>
    <w:basedOn w:val="Normal"/>
    <w:link w:val="BodyTextIndentChar"/>
    <w:uiPriority w:val="99"/>
    <w:unhideWhenUsed/>
    <w:rsid w:val="00CD2793"/>
    <w:pPr>
      <w:spacing w:after="120" w:line="276" w:lineRule="auto"/>
      <w:ind w:left="360"/>
    </w:pPr>
    <w:rPr>
      <w:rFonts w:eastAsiaTheme="minorEastAsia"/>
    </w:rPr>
  </w:style>
  <w:style w:type="character" w:customStyle="1" w:styleId="BodyTextIndentChar">
    <w:name w:val="Body Text Indent Char"/>
    <w:basedOn w:val="DefaultParagraphFont"/>
    <w:link w:val="BodyTextIndent"/>
    <w:uiPriority w:val="99"/>
    <w:rsid w:val="00CD2793"/>
    <w:rPr>
      <w:rFonts w:eastAsiaTheme="minorEastAsia"/>
    </w:rPr>
  </w:style>
  <w:style w:type="character" w:styleId="Hyperlink">
    <w:name w:val="Hyperlink"/>
    <w:basedOn w:val="DefaultParagraphFont"/>
    <w:uiPriority w:val="99"/>
    <w:unhideWhenUsed/>
    <w:rsid w:val="0075202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793"/>
    <w:pPr>
      <w:spacing w:after="160" w:line="259" w:lineRule="auto"/>
    </w:pPr>
  </w:style>
  <w:style w:type="paragraph" w:styleId="Heading1">
    <w:name w:val="heading 1"/>
    <w:basedOn w:val="Normal"/>
    <w:next w:val="Normal"/>
    <w:link w:val="Heading1Char"/>
    <w:uiPriority w:val="9"/>
    <w:qFormat/>
    <w:rsid w:val="00CD2793"/>
    <w:pPr>
      <w:keepNext/>
      <w:spacing w:before="240" w:after="60" w:line="276" w:lineRule="auto"/>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793"/>
    <w:rPr>
      <w:rFonts w:ascii="Cambria" w:eastAsia="Times New Roman" w:hAnsi="Cambria" w:cs="Times New Roman"/>
      <w:b/>
      <w:bCs/>
      <w:kern w:val="32"/>
      <w:sz w:val="32"/>
      <w:szCs w:val="32"/>
    </w:rPr>
  </w:style>
  <w:style w:type="paragraph" w:styleId="ListParagraph">
    <w:name w:val="List Paragraph"/>
    <w:basedOn w:val="Normal"/>
    <w:uiPriority w:val="34"/>
    <w:qFormat/>
    <w:rsid w:val="00CD2793"/>
    <w:pPr>
      <w:spacing w:after="200" w:line="276" w:lineRule="auto"/>
      <w:ind w:left="720"/>
      <w:contextualSpacing/>
    </w:pPr>
  </w:style>
  <w:style w:type="paragraph" w:styleId="BodyTextIndent">
    <w:name w:val="Body Text Indent"/>
    <w:basedOn w:val="Normal"/>
    <w:link w:val="BodyTextIndentChar"/>
    <w:uiPriority w:val="99"/>
    <w:unhideWhenUsed/>
    <w:rsid w:val="00CD2793"/>
    <w:pPr>
      <w:spacing w:after="120" w:line="276" w:lineRule="auto"/>
      <w:ind w:left="360"/>
    </w:pPr>
    <w:rPr>
      <w:rFonts w:eastAsiaTheme="minorEastAsia"/>
    </w:rPr>
  </w:style>
  <w:style w:type="character" w:customStyle="1" w:styleId="BodyTextIndentChar">
    <w:name w:val="Body Text Indent Char"/>
    <w:basedOn w:val="DefaultParagraphFont"/>
    <w:link w:val="BodyTextIndent"/>
    <w:uiPriority w:val="99"/>
    <w:rsid w:val="00CD2793"/>
    <w:rPr>
      <w:rFonts w:eastAsiaTheme="minorEastAsia"/>
    </w:rPr>
  </w:style>
  <w:style w:type="character" w:styleId="Hyperlink">
    <w:name w:val="Hyperlink"/>
    <w:basedOn w:val="DefaultParagraphFont"/>
    <w:uiPriority w:val="99"/>
    <w:unhideWhenUsed/>
    <w:rsid w:val="007520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982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ws.amazon.com/c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915</Words>
  <Characters>5222</Characters>
  <Application>Microsoft Office Word</Application>
  <DocSecurity>0</DocSecurity>
  <Lines>43</Lines>
  <Paragraphs>12</Paragraphs>
  <ScaleCrop>false</ScaleCrop>
  <Company>Arkansas State University</Company>
  <LinksUpToDate>false</LinksUpToDate>
  <CharactersWithSpaces>6125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8</cp:revision>
  <dcterms:created xsi:type="dcterms:W3CDTF">2021-11-13T10:42:00Z</dcterms:created>
  <dcterms:modified xsi:type="dcterms:W3CDTF">2022-02-05T08:57:00Z</dcterms:modified>
</cp:coreProperties>
</file>