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63F" w:rsidRDefault="004D163F" w:rsidP="004D163F">
      <w:pPr>
        <w:spacing w:line="360" w:lineRule="auto"/>
        <w:jc w:val="center"/>
        <w:rPr>
          <w:rFonts w:ascii="Times New Roman" w:hAnsi="Times New Roman" w:cs="Times New Roman"/>
          <w:b/>
          <w:sz w:val="28"/>
        </w:rPr>
      </w:pPr>
      <w:r w:rsidRPr="009466B7">
        <w:rPr>
          <w:rFonts w:ascii="Times New Roman" w:hAnsi="Times New Roman" w:cs="Times New Roman"/>
          <w:b/>
          <w:sz w:val="28"/>
        </w:rPr>
        <w:t>SERVICE OPERATOR-AWARE TRUST SCHEME FOR RESOURCE MATCHMAKING ACROSS MULTIPLE CLOUDS</w:t>
      </w:r>
    </w:p>
    <w:p w:rsidR="004D163F" w:rsidRDefault="004D163F" w:rsidP="004D163F">
      <w:pPr>
        <w:spacing w:line="360" w:lineRule="auto"/>
        <w:jc w:val="center"/>
        <w:rPr>
          <w:rFonts w:ascii="Times New Roman" w:hAnsi="Times New Roman" w:cs="Times New Roman"/>
          <w:b/>
          <w:sz w:val="28"/>
        </w:rPr>
      </w:pPr>
    </w:p>
    <w:p w:rsidR="004D163F" w:rsidRDefault="004D163F" w:rsidP="004D163F">
      <w:pPr>
        <w:spacing w:line="360" w:lineRule="auto"/>
        <w:jc w:val="center"/>
        <w:rPr>
          <w:rFonts w:ascii="Times New Roman" w:hAnsi="Times New Roman" w:cs="Times New Roman"/>
          <w:b/>
          <w:sz w:val="28"/>
        </w:rPr>
      </w:pPr>
    </w:p>
    <w:p w:rsidR="004D163F" w:rsidRDefault="004D163F" w:rsidP="004D163F">
      <w:pPr>
        <w:spacing w:line="360" w:lineRule="auto"/>
        <w:jc w:val="both"/>
        <w:rPr>
          <w:rFonts w:ascii="Times New Roman" w:hAnsi="Times New Roman" w:cs="Times New Roman"/>
          <w:sz w:val="24"/>
        </w:rPr>
      </w:pPr>
      <w:r>
        <w:rPr>
          <w:rFonts w:ascii="Times New Roman" w:hAnsi="Times New Roman" w:cs="Times New Roman"/>
          <w:b/>
          <w:sz w:val="24"/>
        </w:rPr>
        <w:t>ABSTRACT</w:t>
      </w:r>
      <w:r>
        <w:rPr>
          <w:rFonts w:ascii="Times New Roman" w:hAnsi="Times New Roman" w:cs="Times New Roman"/>
          <w:b/>
          <w:sz w:val="24"/>
        </w:rPr>
        <w:br/>
      </w:r>
      <w:proofErr w:type="gramStart"/>
      <w:r w:rsidRPr="00244547">
        <w:rPr>
          <w:rFonts w:ascii="Times New Roman" w:hAnsi="Times New Roman" w:cs="Times New Roman"/>
          <w:sz w:val="24"/>
        </w:rPr>
        <w:t>This</w:t>
      </w:r>
      <w:proofErr w:type="gramEnd"/>
      <w:r w:rsidRPr="00244547">
        <w:rPr>
          <w:rFonts w:ascii="Times New Roman" w:hAnsi="Times New Roman" w:cs="Times New Roman"/>
          <w:sz w:val="24"/>
        </w:rPr>
        <w:t xml:space="preserve"> paper proposes a service operator-aware trust scheme (SOTS) for resource matchmaking across multiple clouds. Through analyzing the built-in relationship between the users, the broker, and the service resources, this paper proposes a middleware framework of trust management that can effectively reduce user burden and improve system dependability. Based on multi-dimensional resource service operators, we model the problem of trust evaluation as a process of multi-attribute decision-making, and develop an adaptive trust evaluation approach based on information entropy theory. This adaptive approach can overcome the limitations of traditional trust schemes, whereby the trusted operators are weighted manually or subjectively. As a result, using SOTS, the broker can efficiently and accurately prepare the most trusted resources in advance, and thus provide more dependable resources to users. Our experiments yield interesting and meaningful observations that can facilitate the effective utilization of SOTS in a large-scale multi-cloud environment.</w:t>
      </w: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rPr>
          <w:rFonts w:ascii="Times New Roman" w:hAnsi="Times New Roman" w:cs="Times New Roman"/>
          <w:sz w:val="24"/>
        </w:rPr>
      </w:pPr>
      <w:r>
        <w:rPr>
          <w:rFonts w:ascii="Times New Roman" w:hAnsi="Times New Roman" w:cs="Times New Roman"/>
          <w:sz w:val="24"/>
        </w:rPr>
        <w:br w:type="page"/>
      </w:r>
    </w:p>
    <w:p w:rsidR="004D163F" w:rsidRDefault="004D163F" w:rsidP="004D163F">
      <w:pPr>
        <w:spacing w:line="360" w:lineRule="auto"/>
        <w:jc w:val="both"/>
        <w:rPr>
          <w:rFonts w:ascii="Times New Roman" w:hAnsi="Times New Roman" w:cs="Times New Roman"/>
          <w:b/>
          <w:sz w:val="24"/>
        </w:rPr>
      </w:pPr>
      <w:r w:rsidRPr="006C68B8">
        <w:rPr>
          <w:rFonts w:ascii="Times New Roman" w:hAnsi="Times New Roman" w:cs="Times New Roman"/>
          <w:b/>
          <w:sz w:val="24"/>
        </w:rPr>
        <w:lastRenderedPageBreak/>
        <w:t>EXISTING SYSTEM</w:t>
      </w:r>
    </w:p>
    <w:p w:rsidR="004D163F" w:rsidRDefault="004D163F" w:rsidP="004D163F">
      <w:pPr>
        <w:spacing w:line="360" w:lineRule="auto"/>
        <w:jc w:val="both"/>
        <w:rPr>
          <w:rFonts w:ascii="Times New Roman" w:hAnsi="Times New Roman" w:cs="Times New Roman"/>
          <w:sz w:val="24"/>
        </w:rPr>
      </w:pPr>
      <w:r w:rsidRPr="00781E16">
        <w:rPr>
          <w:rFonts w:ascii="Times New Roman" w:hAnsi="Times New Roman" w:cs="Times New Roman"/>
          <w:sz w:val="24"/>
        </w:rPr>
        <w:t xml:space="preserve">A systematic trust management scheme for multi-cloud </w:t>
      </w:r>
      <w:proofErr w:type="gramStart"/>
      <w:r w:rsidRPr="00781E16">
        <w:rPr>
          <w:rFonts w:ascii="Times New Roman" w:hAnsi="Times New Roman" w:cs="Times New Roman"/>
          <w:sz w:val="24"/>
        </w:rPr>
        <w:t>environments,</w:t>
      </w:r>
      <w:proofErr w:type="gramEnd"/>
      <w:r w:rsidRPr="00781E16">
        <w:rPr>
          <w:rFonts w:ascii="Times New Roman" w:hAnsi="Times New Roman" w:cs="Times New Roman"/>
          <w:sz w:val="24"/>
        </w:rPr>
        <w:t xml:space="preserve"> based on multi-dimensional resource service operators. </w:t>
      </w:r>
      <w:proofErr w:type="gramStart"/>
      <w:r w:rsidRPr="00781E16">
        <w:rPr>
          <w:rFonts w:ascii="Times New Roman" w:hAnsi="Times New Roman" w:cs="Times New Roman"/>
          <w:sz w:val="24"/>
        </w:rPr>
        <w:t>SOTS evaluates</w:t>
      </w:r>
      <w:proofErr w:type="gramEnd"/>
      <w:r w:rsidRPr="00781E16">
        <w:rPr>
          <w:rFonts w:ascii="Times New Roman" w:hAnsi="Times New Roman" w:cs="Times New Roman"/>
          <w:sz w:val="24"/>
        </w:rPr>
        <w:t xml:space="preserve"> the trust of a cloud resource in contrast to traditional trust schemes that always focus on unilateral trust factors of service resources.</w:t>
      </w:r>
      <w:r w:rsidRPr="00E24768">
        <w:t xml:space="preserve"> </w:t>
      </w:r>
      <w:proofErr w:type="gramStart"/>
      <w:r w:rsidRPr="00E24768">
        <w:rPr>
          <w:rFonts w:ascii="Times New Roman" w:hAnsi="Times New Roman" w:cs="Times New Roman"/>
          <w:sz w:val="24"/>
        </w:rPr>
        <w:t>An adaptive fused computing approach for dynamic service operators, based on</w:t>
      </w:r>
      <w:r>
        <w:rPr>
          <w:rFonts w:ascii="Times New Roman" w:hAnsi="Times New Roman" w:cs="Times New Roman"/>
          <w:sz w:val="24"/>
        </w:rPr>
        <w:t xml:space="preserve"> information entropy theory</w:t>
      </w:r>
      <w:r w:rsidRPr="00E24768">
        <w:rPr>
          <w:rFonts w:ascii="Times New Roman" w:hAnsi="Times New Roman" w:cs="Times New Roman"/>
          <w:sz w:val="24"/>
        </w:rPr>
        <w:t>.</w:t>
      </w:r>
      <w:proofErr w:type="gramEnd"/>
      <w:r w:rsidRPr="00E24768">
        <w:rPr>
          <w:rFonts w:ascii="Times New Roman" w:hAnsi="Times New Roman" w:cs="Times New Roman"/>
          <w:sz w:val="24"/>
        </w:rPr>
        <w:t xml:space="preserve"> SOTS model the problem of trust evaluation as a process of multi-attribute decision-making, and then develop an adaptive trust evaluation approach.</w:t>
      </w:r>
    </w:p>
    <w:p w:rsidR="004D163F" w:rsidRDefault="004D163F" w:rsidP="004D163F">
      <w:pPr>
        <w:spacing w:line="360" w:lineRule="auto"/>
        <w:jc w:val="both"/>
        <w:rPr>
          <w:rFonts w:ascii="Times New Roman" w:hAnsi="Times New Roman" w:cs="Times New Roman"/>
          <w:b/>
          <w:sz w:val="24"/>
        </w:rPr>
      </w:pPr>
      <w:r w:rsidRPr="00FF4CE6">
        <w:rPr>
          <w:rFonts w:ascii="Times New Roman" w:hAnsi="Times New Roman" w:cs="Times New Roman"/>
          <w:b/>
          <w:sz w:val="24"/>
        </w:rPr>
        <w:t>DISADVANTAGES</w:t>
      </w:r>
    </w:p>
    <w:p w:rsidR="004D163F" w:rsidRDefault="004D163F" w:rsidP="004D163F">
      <w:pPr>
        <w:pStyle w:val="ListParagraph"/>
        <w:numPr>
          <w:ilvl w:val="0"/>
          <w:numId w:val="1"/>
        </w:numPr>
        <w:spacing w:line="360" w:lineRule="auto"/>
        <w:jc w:val="both"/>
        <w:rPr>
          <w:rFonts w:ascii="Times New Roman" w:hAnsi="Times New Roman" w:cs="Times New Roman"/>
          <w:sz w:val="24"/>
        </w:rPr>
      </w:pPr>
      <w:r w:rsidRPr="002F6D36">
        <w:rPr>
          <w:rFonts w:ascii="Times New Roman" w:hAnsi="Times New Roman" w:cs="Times New Roman"/>
          <w:sz w:val="24"/>
        </w:rPr>
        <w:t>When a resource initially registers for business, no user has interacted with it, and consequently, information on past service operators is non-existent</w:t>
      </w:r>
      <w:r>
        <w:rPr>
          <w:rFonts w:ascii="Times New Roman" w:hAnsi="Times New Roman" w:cs="Times New Roman"/>
          <w:sz w:val="24"/>
        </w:rPr>
        <w:t>.</w:t>
      </w:r>
    </w:p>
    <w:p w:rsidR="004D163F" w:rsidRDefault="004D163F" w:rsidP="004D163F">
      <w:pPr>
        <w:pStyle w:val="ListParagraph"/>
        <w:numPr>
          <w:ilvl w:val="0"/>
          <w:numId w:val="1"/>
        </w:numPr>
        <w:spacing w:line="360" w:lineRule="auto"/>
        <w:jc w:val="both"/>
        <w:rPr>
          <w:rFonts w:ascii="Times New Roman" w:hAnsi="Times New Roman" w:cs="Times New Roman"/>
          <w:sz w:val="24"/>
        </w:rPr>
      </w:pPr>
      <w:r w:rsidRPr="00A568E2">
        <w:rPr>
          <w:rFonts w:ascii="Times New Roman" w:hAnsi="Times New Roman" w:cs="Times New Roman"/>
          <w:sz w:val="24"/>
        </w:rPr>
        <w:t>The trusted attributes are weighted manually or subjectively.</w:t>
      </w: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b/>
          <w:sz w:val="24"/>
        </w:rPr>
      </w:pPr>
      <w:r w:rsidRPr="00A7265F">
        <w:rPr>
          <w:rFonts w:ascii="Times New Roman" w:hAnsi="Times New Roman" w:cs="Times New Roman"/>
          <w:b/>
          <w:sz w:val="24"/>
        </w:rPr>
        <w:lastRenderedPageBreak/>
        <w:t>PROPOSED SYSTEM</w:t>
      </w:r>
    </w:p>
    <w:p w:rsidR="004D163F" w:rsidRDefault="004D163F" w:rsidP="004D163F">
      <w:pPr>
        <w:spacing w:line="360" w:lineRule="auto"/>
        <w:jc w:val="both"/>
        <w:rPr>
          <w:rFonts w:ascii="Times New Roman" w:hAnsi="Times New Roman" w:cs="Times New Roman"/>
          <w:sz w:val="24"/>
        </w:rPr>
      </w:pPr>
      <w:r w:rsidRPr="007A38AA">
        <w:rPr>
          <w:rFonts w:ascii="Times New Roman" w:hAnsi="Times New Roman" w:cs="Times New Roman"/>
          <w:sz w:val="24"/>
        </w:rPr>
        <w:t>The proposed scheme, RTD is used to evaluate recent cloud resource service operators, and RTD is evaluated by knowledge of a resource’s quality of service.</w:t>
      </w:r>
      <w:r w:rsidRPr="00F27584">
        <w:t xml:space="preserve"> </w:t>
      </w:r>
      <w:proofErr w:type="gramStart"/>
      <w:r w:rsidRPr="00F27584">
        <w:rPr>
          <w:rFonts w:ascii="Times New Roman" w:hAnsi="Times New Roman" w:cs="Times New Roman"/>
          <w:sz w:val="24"/>
        </w:rPr>
        <w:t>propose</w:t>
      </w:r>
      <w:proofErr w:type="gramEnd"/>
      <w:r w:rsidRPr="00F27584">
        <w:rPr>
          <w:rFonts w:ascii="Times New Roman" w:hAnsi="Times New Roman" w:cs="Times New Roman"/>
          <w:sz w:val="24"/>
        </w:rPr>
        <w:t xml:space="preserve"> SOTS for trustworthy resource matchmaking across multiple clouds. We have shown that SOTS yields very good results in many typical cases. However, there are still some open issues we can apply to the current scheme. First, we are interested in combining our trust scheme with reputation management to address concerns in users’ feedback. A universal measurement and quantitative method to assess the security levels of a resource is another interesting direction</w:t>
      </w:r>
      <w:r>
        <w:rPr>
          <w:rFonts w:ascii="Times New Roman" w:hAnsi="Times New Roman" w:cs="Times New Roman"/>
          <w:sz w:val="24"/>
        </w:rPr>
        <w:t>.</w:t>
      </w:r>
    </w:p>
    <w:p w:rsidR="004D163F" w:rsidRDefault="004D163F" w:rsidP="004D163F">
      <w:pPr>
        <w:spacing w:line="360" w:lineRule="auto"/>
        <w:jc w:val="both"/>
        <w:rPr>
          <w:rFonts w:ascii="Times New Roman" w:hAnsi="Times New Roman" w:cs="Times New Roman"/>
          <w:sz w:val="24"/>
        </w:rPr>
      </w:pPr>
    </w:p>
    <w:p w:rsidR="004D163F" w:rsidRDefault="004D163F" w:rsidP="004D163F">
      <w:pPr>
        <w:spacing w:line="360" w:lineRule="auto"/>
        <w:jc w:val="both"/>
        <w:rPr>
          <w:rFonts w:ascii="Times New Roman" w:hAnsi="Times New Roman" w:cs="Times New Roman"/>
          <w:b/>
          <w:sz w:val="24"/>
        </w:rPr>
      </w:pPr>
      <w:r w:rsidRPr="0094285B">
        <w:rPr>
          <w:rFonts w:ascii="Times New Roman" w:hAnsi="Times New Roman" w:cs="Times New Roman"/>
          <w:b/>
          <w:sz w:val="24"/>
        </w:rPr>
        <w:t>ADVANTAGES</w:t>
      </w:r>
    </w:p>
    <w:p w:rsidR="004D163F" w:rsidRDefault="004D163F" w:rsidP="004D163F">
      <w:pPr>
        <w:pStyle w:val="ListParagraph"/>
        <w:numPr>
          <w:ilvl w:val="0"/>
          <w:numId w:val="2"/>
        </w:numPr>
        <w:spacing w:line="360" w:lineRule="auto"/>
        <w:jc w:val="both"/>
        <w:rPr>
          <w:rFonts w:ascii="Times New Roman" w:hAnsi="Times New Roman" w:cs="Times New Roman"/>
          <w:sz w:val="24"/>
        </w:rPr>
      </w:pPr>
      <w:r w:rsidRPr="00D5386C">
        <w:rPr>
          <w:rFonts w:ascii="Times New Roman" w:hAnsi="Times New Roman" w:cs="Times New Roman"/>
          <w:sz w:val="24"/>
        </w:rPr>
        <w:t>A major limitation of current studies is that their schemes may lead to inaccurate trust evaluation outcomes</w:t>
      </w:r>
      <w:r>
        <w:rPr>
          <w:rFonts w:ascii="Times New Roman" w:hAnsi="Times New Roman" w:cs="Times New Roman"/>
          <w:sz w:val="24"/>
        </w:rPr>
        <w:t>.</w:t>
      </w:r>
    </w:p>
    <w:p w:rsidR="004D163F" w:rsidRDefault="004D163F" w:rsidP="004D163F">
      <w:pPr>
        <w:pStyle w:val="ListParagraph"/>
        <w:numPr>
          <w:ilvl w:val="0"/>
          <w:numId w:val="2"/>
        </w:numPr>
        <w:spacing w:line="360" w:lineRule="auto"/>
        <w:jc w:val="both"/>
        <w:rPr>
          <w:rFonts w:ascii="Times New Roman" w:hAnsi="Times New Roman" w:cs="Times New Roman"/>
          <w:sz w:val="24"/>
        </w:rPr>
      </w:pPr>
      <w:r w:rsidRPr="003308A0">
        <w:rPr>
          <w:rFonts w:ascii="Times New Roman" w:hAnsi="Times New Roman" w:cs="Times New Roman"/>
          <w:sz w:val="24"/>
        </w:rPr>
        <w:t>Avoiding the effect of individual favoritism on weight allocation, and confirming the weight allocation of multi-operators adaptively are very important in trust fusion calculation</w:t>
      </w:r>
      <w:r>
        <w:rPr>
          <w:rFonts w:ascii="Times New Roman" w:hAnsi="Times New Roman" w:cs="Times New Roman"/>
          <w:sz w:val="24"/>
        </w:rPr>
        <w:t>.</w:t>
      </w:r>
    </w:p>
    <w:p w:rsidR="0013044F" w:rsidRDefault="0013044F" w:rsidP="004D163F">
      <w:pPr>
        <w:spacing w:line="360" w:lineRule="auto"/>
      </w:pPr>
    </w:p>
    <w:p w:rsidR="00643EDC" w:rsidRDefault="00643EDC" w:rsidP="00643EDC">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SYSTEM CONFIGURATION:</w:t>
      </w:r>
    </w:p>
    <w:p w:rsidR="00643EDC" w:rsidRDefault="00643EDC" w:rsidP="00643EDC">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643EDC" w:rsidRDefault="00643EDC" w:rsidP="00643EDC">
      <w:pPr>
        <w:pStyle w:val="Heading1"/>
        <w:keepNext/>
        <w:numPr>
          <w:ilvl w:val="0"/>
          <w:numId w:val="3"/>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643EDC" w:rsidRDefault="00643EDC" w:rsidP="00643ED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643EDC" w:rsidRDefault="00643EDC" w:rsidP="00643ED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643EDC" w:rsidRDefault="00643EDC" w:rsidP="00643ED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643EDC" w:rsidRDefault="00643EDC" w:rsidP="00643ED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643EDC" w:rsidRDefault="00643EDC" w:rsidP="00643ED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643EDC" w:rsidRDefault="00643EDC" w:rsidP="00643EDC">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643EDC" w:rsidRDefault="00643EDC" w:rsidP="00643EDC">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lastRenderedPageBreak/>
        <w:t>SOFTWARE CONFIGURATION:</w:t>
      </w:r>
    </w:p>
    <w:p w:rsidR="00643EDC" w:rsidRDefault="00643EDC" w:rsidP="00643EDC">
      <w:pPr>
        <w:pStyle w:val="BodyTextIndent"/>
        <w:numPr>
          <w:ilvl w:val="0"/>
          <w:numId w:val="4"/>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643EDC" w:rsidRDefault="00643EDC" w:rsidP="00643EDC">
      <w:pPr>
        <w:pStyle w:val="BodyTextIndent"/>
        <w:numPr>
          <w:ilvl w:val="0"/>
          <w:numId w:val="4"/>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643EDC" w:rsidRDefault="00643EDC" w:rsidP="00643EDC">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643EDC" w:rsidRDefault="00643EDC" w:rsidP="00643EDC">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643EDC" w:rsidRDefault="00643EDC" w:rsidP="004D163F">
      <w:pPr>
        <w:spacing w:line="360" w:lineRule="auto"/>
      </w:pPr>
      <w:bookmarkStart w:id="0" w:name="_GoBack"/>
      <w:bookmarkEnd w:id="0"/>
    </w:p>
    <w:sectPr w:rsidR="00643E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BBC5314"/>
    <w:multiLevelType w:val="hybridMultilevel"/>
    <w:tmpl w:val="FA346A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040FDD"/>
    <w:multiLevelType w:val="hybridMultilevel"/>
    <w:tmpl w:val="76CAB9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90D"/>
    <w:rsid w:val="0013044F"/>
    <w:rsid w:val="004D163F"/>
    <w:rsid w:val="00643EDC"/>
    <w:rsid w:val="00BB1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63F"/>
    <w:rPr>
      <w:rFonts w:eastAsiaTheme="minorEastAsia"/>
    </w:rPr>
  </w:style>
  <w:style w:type="paragraph" w:styleId="Heading1">
    <w:name w:val="heading 1"/>
    <w:basedOn w:val="Normal"/>
    <w:link w:val="Heading1Char"/>
    <w:uiPriority w:val="9"/>
    <w:qFormat/>
    <w:rsid w:val="00643ED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163F"/>
    <w:pPr>
      <w:ind w:left="720"/>
      <w:contextualSpacing/>
    </w:pPr>
  </w:style>
  <w:style w:type="character" w:customStyle="1" w:styleId="Heading1Char">
    <w:name w:val="Heading 1 Char"/>
    <w:basedOn w:val="DefaultParagraphFont"/>
    <w:link w:val="Heading1"/>
    <w:uiPriority w:val="9"/>
    <w:rsid w:val="00643EDC"/>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643EDC"/>
    <w:pPr>
      <w:spacing w:after="120"/>
      <w:ind w:left="360"/>
    </w:pPr>
  </w:style>
  <w:style w:type="character" w:customStyle="1" w:styleId="BodyTextIndentChar">
    <w:name w:val="Body Text Indent Char"/>
    <w:basedOn w:val="DefaultParagraphFont"/>
    <w:link w:val="BodyTextIndent"/>
    <w:uiPriority w:val="99"/>
    <w:rsid w:val="00643EDC"/>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63F"/>
    <w:rPr>
      <w:rFonts w:eastAsiaTheme="minorEastAsia"/>
    </w:rPr>
  </w:style>
  <w:style w:type="paragraph" w:styleId="Heading1">
    <w:name w:val="heading 1"/>
    <w:basedOn w:val="Normal"/>
    <w:link w:val="Heading1Char"/>
    <w:uiPriority w:val="9"/>
    <w:qFormat/>
    <w:rsid w:val="00643ED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163F"/>
    <w:pPr>
      <w:ind w:left="720"/>
      <w:contextualSpacing/>
    </w:pPr>
  </w:style>
  <w:style w:type="character" w:customStyle="1" w:styleId="Heading1Char">
    <w:name w:val="Heading 1 Char"/>
    <w:basedOn w:val="DefaultParagraphFont"/>
    <w:link w:val="Heading1"/>
    <w:uiPriority w:val="9"/>
    <w:rsid w:val="00643EDC"/>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643EDC"/>
    <w:pPr>
      <w:spacing w:after="120"/>
      <w:ind w:left="360"/>
    </w:pPr>
  </w:style>
  <w:style w:type="character" w:customStyle="1" w:styleId="BodyTextIndentChar">
    <w:name w:val="Body Text Indent Char"/>
    <w:basedOn w:val="DefaultParagraphFont"/>
    <w:link w:val="BodyTextIndent"/>
    <w:uiPriority w:val="99"/>
    <w:rsid w:val="00643ED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491</Words>
  <Characters>2805</Characters>
  <Application>Microsoft Office Word</Application>
  <DocSecurity>0</DocSecurity>
  <Lines>23</Lines>
  <Paragraphs>6</Paragraphs>
  <ScaleCrop>false</ScaleCrop>
  <Company>Arkansas State University</Company>
  <LinksUpToDate>false</LinksUpToDate>
  <CharactersWithSpaces>3290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3</cp:revision>
  <dcterms:created xsi:type="dcterms:W3CDTF">2021-11-15T05:18:00Z</dcterms:created>
  <dcterms:modified xsi:type="dcterms:W3CDTF">2022-02-05T06:45:00Z</dcterms:modified>
</cp:coreProperties>
</file>