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7FEC" w:rsidRPr="002C07FD" w:rsidRDefault="00817FEC" w:rsidP="00467889">
      <w:pPr>
        <w:pStyle w:val="Normal1"/>
        <w:spacing w:line="360" w:lineRule="auto"/>
        <w:jc w:val="center"/>
        <w:rPr>
          <w:b/>
          <w:sz w:val="32"/>
          <w:szCs w:val="32"/>
        </w:rPr>
      </w:pPr>
      <w:r w:rsidRPr="002C07FD">
        <w:rPr>
          <w:b/>
          <w:sz w:val="32"/>
          <w:szCs w:val="32"/>
        </w:rPr>
        <w:t>DYNAMIC RESOURCE ALLOCATION USING</w:t>
      </w:r>
    </w:p>
    <w:p w:rsidR="00817FEC" w:rsidRPr="002C07FD" w:rsidRDefault="00817FEC" w:rsidP="00467889">
      <w:pPr>
        <w:pStyle w:val="Normal1"/>
        <w:spacing w:line="360" w:lineRule="auto"/>
        <w:jc w:val="center"/>
        <w:rPr>
          <w:b/>
          <w:sz w:val="32"/>
          <w:szCs w:val="32"/>
        </w:rPr>
      </w:pPr>
      <w:r w:rsidRPr="002C07FD">
        <w:rPr>
          <w:b/>
          <w:sz w:val="32"/>
          <w:szCs w:val="32"/>
        </w:rPr>
        <w:t>VIRTUAL MACHINES FOR CLOUD</w:t>
      </w:r>
    </w:p>
    <w:p w:rsidR="00817FEC" w:rsidRPr="002C07FD" w:rsidRDefault="00817FEC" w:rsidP="00467889">
      <w:pPr>
        <w:pStyle w:val="Normal1"/>
        <w:spacing w:line="360" w:lineRule="auto"/>
        <w:jc w:val="center"/>
        <w:rPr>
          <w:b/>
          <w:sz w:val="32"/>
          <w:szCs w:val="32"/>
        </w:rPr>
      </w:pPr>
      <w:r w:rsidRPr="002C07FD">
        <w:rPr>
          <w:b/>
          <w:sz w:val="32"/>
          <w:szCs w:val="32"/>
        </w:rPr>
        <w:t>COMPUTING ENVIRONMENT</w:t>
      </w:r>
    </w:p>
    <w:p w:rsidR="00817FEC" w:rsidRDefault="00817FEC" w:rsidP="00467889">
      <w:pPr>
        <w:pStyle w:val="Normal1"/>
        <w:spacing w:line="360" w:lineRule="auto"/>
      </w:pPr>
    </w:p>
    <w:p w:rsidR="00817FEC" w:rsidRDefault="00817FEC" w:rsidP="00467889">
      <w:pPr>
        <w:pStyle w:val="Normal1"/>
        <w:tabs>
          <w:tab w:val="left" w:pos="0"/>
        </w:tabs>
        <w:spacing w:line="360" w:lineRule="auto"/>
      </w:pPr>
    </w:p>
    <w:p w:rsidR="00817FEC" w:rsidRPr="00817FEC" w:rsidRDefault="00817FEC" w:rsidP="00467889">
      <w:pPr>
        <w:pStyle w:val="Normal1"/>
        <w:tabs>
          <w:tab w:val="left" w:pos="0"/>
        </w:tabs>
        <w:spacing w:line="360" w:lineRule="auto"/>
        <w:rPr>
          <w:color w:val="auto"/>
          <w:sz w:val="28"/>
          <w:szCs w:val="28"/>
        </w:rPr>
      </w:pPr>
      <w:r w:rsidRPr="00817FEC">
        <w:rPr>
          <w:b/>
          <w:color w:val="auto"/>
          <w:sz w:val="28"/>
          <w:szCs w:val="28"/>
        </w:rPr>
        <w:t>ABSTRACT:</w:t>
      </w:r>
    </w:p>
    <w:p w:rsidR="00817FEC" w:rsidRDefault="00817FEC" w:rsidP="00467889">
      <w:pPr>
        <w:pStyle w:val="Normal1"/>
        <w:tabs>
          <w:tab w:val="left" w:pos="0"/>
        </w:tabs>
        <w:spacing w:line="360" w:lineRule="auto"/>
      </w:pPr>
    </w:p>
    <w:p w:rsidR="00817FEC" w:rsidRDefault="00817FEC" w:rsidP="00467889">
      <w:pPr>
        <w:pStyle w:val="Normal1"/>
        <w:spacing w:line="360" w:lineRule="auto"/>
        <w:jc w:val="both"/>
      </w:pPr>
      <w:r>
        <w:t xml:space="preserve"> Cloud computing allows business customers to scale up and down their resource usage based on needs. Many of the touted gains in the cloud model come from resource multiplexing through virtualization technology. In this paper, we present a system that uses virtualization technology to allocate data center resources dynamically based on application demands and support green computing by optimizing the number of servers in use. We introduce the concept of “skewness” to measure the unevenness in the multi-dimensional resource utilization of a server. By minimizing skewness, we can combine different types of workloads nicely and improve the overall utilization of server resources. We develop a set of heuristics that prevent overload in the system effectively while saving energy used. Trace driven simulation and experiment results demonstrate that our algorithm achieves good performance.</w:t>
      </w:r>
    </w:p>
    <w:p w:rsidR="00817FEC" w:rsidRDefault="00817FEC" w:rsidP="00467889">
      <w:pPr>
        <w:pStyle w:val="Normal1"/>
        <w:spacing w:line="360" w:lineRule="auto"/>
      </w:pPr>
    </w:p>
    <w:p w:rsidR="00817FEC" w:rsidRDefault="00817FEC" w:rsidP="00467889">
      <w:pPr>
        <w:pStyle w:val="Normal1"/>
        <w:spacing w:line="360" w:lineRule="auto"/>
      </w:pPr>
    </w:p>
    <w:p w:rsidR="00817FEC" w:rsidRDefault="00817FEC" w:rsidP="00467889">
      <w:pPr>
        <w:pStyle w:val="Normal1"/>
        <w:spacing w:line="360" w:lineRule="auto"/>
      </w:pPr>
    </w:p>
    <w:p w:rsidR="00817FEC" w:rsidRDefault="00817FEC" w:rsidP="00467889">
      <w:pPr>
        <w:pStyle w:val="Normal1"/>
        <w:spacing w:line="360" w:lineRule="auto"/>
      </w:pPr>
    </w:p>
    <w:p w:rsidR="00817FEC" w:rsidRDefault="00817FEC" w:rsidP="00467889">
      <w:pPr>
        <w:pStyle w:val="Normal1"/>
        <w:spacing w:line="360" w:lineRule="auto"/>
      </w:pPr>
    </w:p>
    <w:p w:rsidR="00817FEC" w:rsidRDefault="00817FEC" w:rsidP="00467889">
      <w:pPr>
        <w:pStyle w:val="Normal1"/>
        <w:spacing w:line="360" w:lineRule="auto"/>
      </w:pPr>
    </w:p>
    <w:p w:rsidR="00817FEC" w:rsidRDefault="00817FEC" w:rsidP="00467889">
      <w:pPr>
        <w:pStyle w:val="Normal1"/>
        <w:spacing w:line="360" w:lineRule="auto"/>
      </w:pPr>
    </w:p>
    <w:p w:rsidR="00817FEC" w:rsidRDefault="00817FEC" w:rsidP="00467889">
      <w:pPr>
        <w:pStyle w:val="Normal1"/>
        <w:spacing w:line="360" w:lineRule="auto"/>
      </w:pPr>
    </w:p>
    <w:p w:rsidR="00817FEC" w:rsidRDefault="00817FEC" w:rsidP="00467889">
      <w:pPr>
        <w:pStyle w:val="Normal1"/>
        <w:spacing w:line="360" w:lineRule="auto"/>
      </w:pPr>
    </w:p>
    <w:p w:rsidR="00817FEC" w:rsidRDefault="00817FEC" w:rsidP="00467889">
      <w:pPr>
        <w:pStyle w:val="Normal1"/>
        <w:spacing w:line="360" w:lineRule="auto"/>
      </w:pPr>
    </w:p>
    <w:p w:rsidR="00817FEC" w:rsidRDefault="00817FEC" w:rsidP="00467889">
      <w:pPr>
        <w:pStyle w:val="Normal1"/>
        <w:spacing w:line="360" w:lineRule="auto"/>
      </w:pPr>
    </w:p>
    <w:p w:rsidR="00817FEC" w:rsidRDefault="00817FEC" w:rsidP="00467889">
      <w:pPr>
        <w:pStyle w:val="Normal1"/>
        <w:spacing w:line="360" w:lineRule="auto"/>
      </w:pPr>
    </w:p>
    <w:p w:rsidR="00817FEC" w:rsidRDefault="00817FEC" w:rsidP="00467889">
      <w:pPr>
        <w:pStyle w:val="Normal1"/>
        <w:spacing w:line="360" w:lineRule="auto"/>
      </w:pPr>
    </w:p>
    <w:p w:rsidR="00817FEC" w:rsidRPr="00817FEC" w:rsidRDefault="00817FEC" w:rsidP="00467889">
      <w:pPr>
        <w:pStyle w:val="Normal1"/>
        <w:tabs>
          <w:tab w:val="left" w:pos="0"/>
        </w:tabs>
        <w:spacing w:line="360" w:lineRule="auto"/>
        <w:rPr>
          <w:color w:val="auto"/>
          <w:sz w:val="28"/>
          <w:szCs w:val="28"/>
        </w:rPr>
      </w:pPr>
      <w:r w:rsidRPr="00817FEC">
        <w:rPr>
          <w:b/>
          <w:color w:val="auto"/>
          <w:sz w:val="28"/>
          <w:szCs w:val="28"/>
        </w:rPr>
        <w:lastRenderedPageBreak/>
        <w:t>EXISTING SYSTEM:</w:t>
      </w:r>
    </w:p>
    <w:p w:rsidR="00817FEC" w:rsidRDefault="00817FEC" w:rsidP="00467889">
      <w:pPr>
        <w:pStyle w:val="Normal1"/>
        <w:spacing w:line="360" w:lineRule="auto"/>
      </w:pPr>
    </w:p>
    <w:p w:rsidR="00817FEC" w:rsidRDefault="00817FEC" w:rsidP="00467889">
      <w:pPr>
        <w:pStyle w:val="Normal1"/>
        <w:spacing w:line="360" w:lineRule="auto"/>
        <w:jc w:val="both"/>
      </w:pPr>
      <w:r>
        <w:t>Virtual machine monitors (VMMs) like Xen provide a mechanism for mapping virtual machines (VMs) to physical resources. This mapping is largely hidden from the cloud users. Users with the Amazon EC2 service, for example, do not know where their VM instances run. It is up to the cloud provider to make sure the underlying physical machines (PMs) have sufficient resources to meet their needs. VM live migration technology makes it possible to change the mapping between VMs and PMs While applications are running.</w:t>
      </w:r>
    </w:p>
    <w:p w:rsidR="00817FEC" w:rsidRDefault="00817FEC" w:rsidP="00467889">
      <w:pPr>
        <w:pStyle w:val="Normal1"/>
        <w:tabs>
          <w:tab w:val="left" w:pos="0"/>
        </w:tabs>
        <w:spacing w:line="360" w:lineRule="auto"/>
        <w:jc w:val="both"/>
      </w:pPr>
    </w:p>
    <w:p w:rsidR="00817FEC" w:rsidRPr="00817FEC" w:rsidRDefault="00817FEC" w:rsidP="00467889">
      <w:pPr>
        <w:pStyle w:val="Normal1"/>
        <w:tabs>
          <w:tab w:val="left" w:pos="0"/>
        </w:tabs>
        <w:spacing w:before="240" w:line="360" w:lineRule="auto"/>
        <w:jc w:val="both"/>
        <w:rPr>
          <w:b/>
          <w:sz w:val="28"/>
          <w:szCs w:val="28"/>
        </w:rPr>
      </w:pPr>
      <w:r w:rsidRPr="00817FEC">
        <w:rPr>
          <w:b/>
          <w:sz w:val="28"/>
          <w:szCs w:val="28"/>
        </w:rPr>
        <w:t xml:space="preserve">DISADVANTAGE OF </w:t>
      </w:r>
      <w:r w:rsidRPr="00817FEC">
        <w:rPr>
          <w:b/>
          <w:color w:val="auto"/>
          <w:sz w:val="28"/>
          <w:szCs w:val="28"/>
        </w:rPr>
        <w:t>EXISTING</w:t>
      </w:r>
      <w:r w:rsidRPr="00817FEC">
        <w:rPr>
          <w:b/>
          <w:sz w:val="28"/>
          <w:szCs w:val="28"/>
        </w:rPr>
        <w:t xml:space="preserve"> SYSTEM:</w:t>
      </w:r>
    </w:p>
    <w:p w:rsidR="00817FEC" w:rsidRDefault="00817FEC" w:rsidP="00467889">
      <w:pPr>
        <w:pStyle w:val="Normal1"/>
        <w:numPr>
          <w:ilvl w:val="0"/>
          <w:numId w:val="5"/>
        </w:numPr>
        <w:tabs>
          <w:tab w:val="left" w:pos="0"/>
        </w:tabs>
        <w:spacing w:line="360" w:lineRule="auto"/>
        <w:jc w:val="both"/>
      </w:pPr>
      <w:r w:rsidRPr="00E8388A">
        <w:t>The hot spot solver in our VM Scheduler detects if the resource utilization of any PM is above the threshold it’s overloaded.</w:t>
      </w:r>
    </w:p>
    <w:p w:rsidR="00817FEC" w:rsidRDefault="00817FEC" w:rsidP="00467889">
      <w:pPr>
        <w:pStyle w:val="Normal1"/>
        <w:numPr>
          <w:ilvl w:val="0"/>
          <w:numId w:val="5"/>
        </w:numPr>
        <w:tabs>
          <w:tab w:val="left" w:pos="0"/>
        </w:tabs>
        <w:spacing w:line="360" w:lineRule="auto"/>
        <w:jc w:val="both"/>
      </w:pPr>
      <w:r w:rsidRPr="00E8388A">
        <w:t>The average utilization of actively used PMs is below the threshold. If so, some of those PMs could potentially be turned off manually to save energy.</w:t>
      </w:r>
    </w:p>
    <w:p w:rsidR="00817FEC" w:rsidRDefault="00817FEC" w:rsidP="00467889">
      <w:pPr>
        <w:pStyle w:val="Normal1"/>
        <w:tabs>
          <w:tab w:val="left" w:pos="0"/>
        </w:tabs>
        <w:spacing w:line="360" w:lineRule="auto"/>
        <w:rPr>
          <w:b/>
          <w:color w:val="auto"/>
        </w:rPr>
      </w:pPr>
    </w:p>
    <w:p w:rsidR="00817FEC" w:rsidRDefault="00817FEC" w:rsidP="00467889">
      <w:pPr>
        <w:pStyle w:val="Normal1"/>
        <w:tabs>
          <w:tab w:val="left" w:pos="0"/>
        </w:tabs>
        <w:spacing w:line="360" w:lineRule="auto"/>
        <w:rPr>
          <w:b/>
          <w:color w:val="auto"/>
        </w:rPr>
      </w:pPr>
    </w:p>
    <w:p w:rsidR="00467889" w:rsidRDefault="00467889" w:rsidP="00467889">
      <w:pPr>
        <w:pStyle w:val="Normal1"/>
        <w:tabs>
          <w:tab w:val="left" w:pos="0"/>
        </w:tabs>
        <w:spacing w:line="360" w:lineRule="auto"/>
        <w:rPr>
          <w:b/>
          <w:color w:val="auto"/>
        </w:rPr>
      </w:pPr>
    </w:p>
    <w:p w:rsidR="00467889" w:rsidRDefault="00467889" w:rsidP="00467889">
      <w:pPr>
        <w:pStyle w:val="Normal1"/>
        <w:tabs>
          <w:tab w:val="left" w:pos="0"/>
        </w:tabs>
        <w:spacing w:line="360" w:lineRule="auto"/>
        <w:rPr>
          <w:b/>
          <w:color w:val="auto"/>
        </w:rPr>
      </w:pPr>
    </w:p>
    <w:p w:rsidR="00467889" w:rsidRDefault="00467889" w:rsidP="00467889">
      <w:pPr>
        <w:pStyle w:val="Normal1"/>
        <w:tabs>
          <w:tab w:val="left" w:pos="0"/>
        </w:tabs>
        <w:spacing w:line="360" w:lineRule="auto"/>
        <w:rPr>
          <w:b/>
          <w:color w:val="auto"/>
        </w:rPr>
      </w:pPr>
    </w:p>
    <w:p w:rsidR="00467889" w:rsidRDefault="00467889" w:rsidP="00467889">
      <w:pPr>
        <w:pStyle w:val="Normal1"/>
        <w:tabs>
          <w:tab w:val="left" w:pos="0"/>
        </w:tabs>
        <w:spacing w:line="360" w:lineRule="auto"/>
        <w:rPr>
          <w:b/>
          <w:color w:val="auto"/>
        </w:rPr>
      </w:pPr>
    </w:p>
    <w:p w:rsidR="00467889" w:rsidRDefault="00467889" w:rsidP="00467889">
      <w:pPr>
        <w:pStyle w:val="Normal1"/>
        <w:tabs>
          <w:tab w:val="left" w:pos="0"/>
        </w:tabs>
        <w:spacing w:line="360" w:lineRule="auto"/>
        <w:rPr>
          <w:b/>
          <w:color w:val="auto"/>
        </w:rPr>
      </w:pPr>
    </w:p>
    <w:p w:rsidR="00467889" w:rsidRDefault="00467889" w:rsidP="00467889">
      <w:pPr>
        <w:pStyle w:val="Normal1"/>
        <w:tabs>
          <w:tab w:val="left" w:pos="0"/>
        </w:tabs>
        <w:spacing w:line="360" w:lineRule="auto"/>
        <w:rPr>
          <w:b/>
          <w:color w:val="auto"/>
        </w:rPr>
      </w:pPr>
    </w:p>
    <w:p w:rsidR="00467889" w:rsidRDefault="00467889" w:rsidP="00467889">
      <w:pPr>
        <w:pStyle w:val="Normal1"/>
        <w:tabs>
          <w:tab w:val="left" w:pos="0"/>
        </w:tabs>
        <w:spacing w:line="360" w:lineRule="auto"/>
        <w:rPr>
          <w:b/>
          <w:color w:val="auto"/>
        </w:rPr>
      </w:pPr>
    </w:p>
    <w:p w:rsidR="00467889" w:rsidRDefault="00467889" w:rsidP="00467889">
      <w:pPr>
        <w:pStyle w:val="Normal1"/>
        <w:tabs>
          <w:tab w:val="left" w:pos="0"/>
        </w:tabs>
        <w:spacing w:line="360" w:lineRule="auto"/>
        <w:rPr>
          <w:b/>
          <w:color w:val="auto"/>
        </w:rPr>
      </w:pPr>
    </w:p>
    <w:p w:rsidR="00467889" w:rsidRDefault="00467889" w:rsidP="00467889">
      <w:pPr>
        <w:pStyle w:val="Normal1"/>
        <w:tabs>
          <w:tab w:val="left" w:pos="0"/>
        </w:tabs>
        <w:spacing w:line="360" w:lineRule="auto"/>
        <w:rPr>
          <w:b/>
          <w:color w:val="auto"/>
        </w:rPr>
      </w:pPr>
    </w:p>
    <w:p w:rsidR="00467889" w:rsidRDefault="00467889" w:rsidP="00467889">
      <w:pPr>
        <w:pStyle w:val="Normal1"/>
        <w:tabs>
          <w:tab w:val="left" w:pos="0"/>
        </w:tabs>
        <w:spacing w:line="360" w:lineRule="auto"/>
        <w:rPr>
          <w:b/>
          <w:color w:val="auto"/>
        </w:rPr>
      </w:pPr>
    </w:p>
    <w:p w:rsidR="00467889" w:rsidRDefault="00467889" w:rsidP="00467889">
      <w:pPr>
        <w:pStyle w:val="Normal1"/>
        <w:tabs>
          <w:tab w:val="left" w:pos="0"/>
        </w:tabs>
        <w:spacing w:line="360" w:lineRule="auto"/>
        <w:rPr>
          <w:b/>
          <w:color w:val="auto"/>
        </w:rPr>
      </w:pPr>
    </w:p>
    <w:p w:rsidR="00467889" w:rsidRDefault="00467889" w:rsidP="00467889">
      <w:pPr>
        <w:pStyle w:val="Normal1"/>
        <w:tabs>
          <w:tab w:val="left" w:pos="0"/>
        </w:tabs>
        <w:spacing w:line="360" w:lineRule="auto"/>
        <w:rPr>
          <w:b/>
          <w:color w:val="auto"/>
        </w:rPr>
      </w:pPr>
    </w:p>
    <w:p w:rsidR="00467889" w:rsidRDefault="00467889" w:rsidP="00467889">
      <w:pPr>
        <w:pStyle w:val="Normal1"/>
        <w:tabs>
          <w:tab w:val="left" w:pos="0"/>
        </w:tabs>
        <w:spacing w:line="360" w:lineRule="auto"/>
        <w:rPr>
          <w:b/>
          <w:color w:val="auto"/>
        </w:rPr>
      </w:pPr>
    </w:p>
    <w:p w:rsidR="00467889" w:rsidRDefault="00467889" w:rsidP="00467889">
      <w:pPr>
        <w:pStyle w:val="Normal1"/>
        <w:tabs>
          <w:tab w:val="left" w:pos="0"/>
        </w:tabs>
        <w:spacing w:line="360" w:lineRule="auto"/>
        <w:rPr>
          <w:b/>
          <w:color w:val="auto"/>
        </w:rPr>
      </w:pPr>
    </w:p>
    <w:p w:rsidR="00817FEC" w:rsidRPr="00817FEC" w:rsidRDefault="00817FEC" w:rsidP="00467889">
      <w:pPr>
        <w:pStyle w:val="Normal1"/>
        <w:tabs>
          <w:tab w:val="left" w:pos="0"/>
        </w:tabs>
        <w:spacing w:line="360" w:lineRule="auto"/>
        <w:rPr>
          <w:color w:val="auto"/>
          <w:sz w:val="28"/>
          <w:szCs w:val="28"/>
        </w:rPr>
      </w:pPr>
      <w:r w:rsidRPr="00817FEC">
        <w:rPr>
          <w:b/>
          <w:color w:val="auto"/>
          <w:sz w:val="28"/>
          <w:szCs w:val="28"/>
        </w:rPr>
        <w:lastRenderedPageBreak/>
        <w:t>PROPOSED SYSTEM:</w:t>
      </w:r>
    </w:p>
    <w:p w:rsidR="00817FEC" w:rsidRDefault="00817FEC" w:rsidP="00467889">
      <w:pPr>
        <w:pStyle w:val="Normal1"/>
        <w:tabs>
          <w:tab w:val="left" w:pos="0"/>
        </w:tabs>
        <w:spacing w:line="360" w:lineRule="auto"/>
      </w:pPr>
    </w:p>
    <w:p w:rsidR="00817FEC" w:rsidRDefault="00817FEC" w:rsidP="00467889">
      <w:pPr>
        <w:pStyle w:val="Normal1"/>
        <w:spacing w:line="360" w:lineRule="auto"/>
        <w:jc w:val="both"/>
      </w:pPr>
      <w:r>
        <w:t>In this paper, we present the design and implementation of an automated resource management system that achieves a good balance between the two goal</w:t>
      </w:r>
      <w:r>
        <w:rPr>
          <w:i/>
        </w:rPr>
        <w:t xml:space="preserve">: </w:t>
      </w:r>
    </w:p>
    <w:p w:rsidR="00817FEC" w:rsidRDefault="00817FEC" w:rsidP="00467889">
      <w:pPr>
        <w:pStyle w:val="Normal1"/>
        <w:numPr>
          <w:ilvl w:val="0"/>
          <w:numId w:val="2"/>
        </w:numPr>
        <w:spacing w:line="360" w:lineRule="auto"/>
        <w:ind w:hanging="359"/>
        <w:jc w:val="both"/>
      </w:pPr>
      <w:r>
        <w:t xml:space="preserve">Overload avoidance: the capacity of a PM should be sufficient to satisfy the resource needs of all VMs running on it. Otherwise, the PM is overloaded and can lead to degraded performance of its VMs. </w:t>
      </w:r>
    </w:p>
    <w:p w:rsidR="00817FEC" w:rsidRDefault="00817FEC" w:rsidP="00467889">
      <w:pPr>
        <w:pStyle w:val="Normal1"/>
        <w:numPr>
          <w:ilvl w:val="0"/>
          <w:numId w:val="2"/>
        </w:numPr>
        <w:spacing w:line="360" w:lineRule="auto"/>
        <w:ind w:hanging="359"/>
        <w:jc w:val="both"/>
        <w:rPr>
          <w:i/>
        </w:rPr>
      </w:pPr>
      <w:r>
        <w:t>Green computing: the number of PMs used should be minimized as long as they can still satisfy the needs of all VMs. Idle PMs can be turned off to save energy.</w:t>
      </w:r>
    </w:p>
    <w:p w:rsidR="00817FEC" w:rsidRPr="00817FEC" w:rsidRDefault="00817FEC" w:rsidP="00467889">
      <w:pPr>
        <w:pStyle w:val="Normal1"/>
        <w:tabs>
          <w:tab w:val="left" w:pos="0"/>
        </w:tabs>
        <w:spacing w:line="360" w:lineRule="auto"/>
        <w:jc w:val="both"/>
        <w:rPr>
          <w:b/>
          <w:sz w:val="28"/>
          <w:szCs w:val="28"/>
        </w:rPr>
      </w:pPr>
      <w:r w:rsidRPr="00817FEC">
        <w:rPr>
          <w:b/>
          <w:sz w:val="28"/>
          <w:szCs w:val="28"/>
        </w:rPr>
        <w:t>ADVANTAGE OF PROPOSED SYSTEM:</w:t>
      </w:r>
    </w:p>
    <w:p w:rsidR="00817FEC" w:rsidRDefault="00817FEC" w:rsidP="00467889">
      <w:pPr>
        <w:pStyle w:val="Normal1"/>
        <w:numPr>
          <w:ilvl w:val="0"/>
          <w:numId w:val="1"/>
        </w:numPr>
        <w:spacing w:line="360" w:lineRule="auto"/>
        <w:ind w:hanging="359"/>
        <w:jc w:val="both"/>
      </w:pPr>
      <w:r>
        <w:t>We develop a resource allocation system that can avoid overload in the system effectively while minimizing the number of servers used.</w:t>
      </w:r>
    </w:p>
    <w:p w:rsidR="00817FEC" w:rsidRDefault="00817FEC" w:rsidP="00467889">
      <w:pPr>
        <w:pStyle w:val="Normal1"/>
        <w:numPr>
          <w:ilvl w:val="0"/>
          <w:numId w:val="1"/>
        </w:numPr>
        <w:spacing w:line="360" w:lineRule="auto"/>
        <w:ind w:hanging="359"/>
        <w:jc w:val="both"/>
      </w:pPr>
      <w:r>
        <w:t>We introduce the concept of “skewness” to measure the uneven utilization of a server. By minimizing skewness, we can improve the overall utilization of servers in the face of multi-dimensional resource constraints.</w:t>
      </w:r>
    </w:p>
    <w:p w:rsidR="00817FEC" w:rsidRDefault="00817FEC" w:rsidP="00467889">
      <w:pPr>
        <w:spacing w:line="360" w:lineRule="auto"/>
      </w:pPr>
    </w:p>
    <w:p w:rsidR="00817FEC" w:rsidRDefault="00817FEC" w:rsidP="00467889">
      <w:pPr>
        <w:spacing w:line="360" w:lineRule="auto"/>
        <w:rPr>
          <w:b/>
        </w:rPr>
      </w:pPr>
    </w:p>
    <w:p w:rsidR="00467889" w:rsidRDefault="00467889" w:rsidP="00467889">
      <w:pPr>
        <w:spacing w:line="360" w:lineRule="auto"/>
        <w:rPr>
          <w:b/>
        </w:rPr>
      </w:pPr>
    </w:p>
    <w:p w:rsidR="00467889" w:rsidRDefault="00467889" w:rsidP="00467889">
      <w:pPr>
        <w:spacing w:line="360" w:lineRule="auto"/>
        <w:rPr>
          <w:b/>
        </w:rPr>
      </w:pPr>
    </w:p>
    <w:p w:rsidR="00467889" w:rsidRDefault="00467889" w:rsidP="00467889">
      <w:pPr>
        <w:spacing w:line="360" w:lineRule="auto"/>
        <w:rPr>
          <w:b/>
        </w:rPr>
      </w:pPr>
    </w:p>
    <w:p w:rsidR="00467889" w:rsidRDefault="00467889" w:rsidP="00467889">
      <w:pPr>
        <w:spacing w:line="360" w:lineRule="auto"/>
        <w:rPr>
          <w:b/>
        </w:rPr>
      </w:pPr>
    </w:p>
    <w:p w:rsidR="00467889" w:rsidRDefault="00467889" w:rsidP="00467889">
      <w:pPr>
        <w:spacing w:line="360" w:lineRule="auto"/>
        <w:rPr>
          <w:b/>
        </w:rPr>
      </w:pPr>
    </w:p>
    <w:p w:rsidR="00467889" w:rsidRDefault="00467889" w:rsidP="00467889">
      <w:pPr>
        <w:spacing w:line="360" w:lineRule="auto"/>
        <w:rPr>
          <w:b/>
        </w:rPr>
      </w:pPr>
    </w:p>
    <w:p w:rsidR="00467889" w:rsidRDefault="00467889" w:rsidP="00467889">
      <w:pPr>
        <w:spacing w:line="360" w:lineRule="auto"/>
        <w:rPr>
          <w:b/>
        </w:rPr>
      </w:pPr>
    </w:p>
    <w:p w:rsidR="00467889" w:rsidRDefault="00467889" w:rsidP="00467889">
      <w:pPr>
        <w:spacing w:line="360" w:lineRule="auto"/>
        <w:rPr>
          <w:b/>
        </w:rPr>
      </w:pPr>
    </w:p>
    <w:p w:rsidR="00467889" w:rsidRPr="00817FEC" w:rsidRDefault="00467889" w:rsidP="00467889">
      <w:pPr>
        <w:spacing w:line="360" w:lineRule="auto"/>
        <w:rPr>
          <w:b/>
        </w:rPr>
      </w:pPr>
    </w:p>
    <w:p w:rsidR="00817FEC" w:rsidRPr="00817FEC" w:rsidRDefault="00817FEC" w:rsidP="00467889">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r w:rsidRPr="00817FEC">
        <w:rPr>
          <w:rFonts w:ascii="Times New Roman" w:eastAsia="Times New Roman" w:hAnsi="Times New Roman" w:cs="Times New Roman"/>
          <w:b/>
          <w:bCs/>
          <w:color w:val="222222"/>
          <w:kern w:val="36"/>
          <w:sz w:val="28"/>
          <w:szCs w:val="28"/>
        </w:rPr>
        <w:lastRenderedPageBreak/>
        <w:t>SYSTEM CONFIGURATION:</w:t>
      </w:r>
    </w:p>
    <w:p w:rsidR="00817FEC" w:rsidRPr="00817FEC" w:rsidRDefault="00817FEC" w:rsidP="00467889">
      <w:pPr>
        <w:shd w:val="clear" w:color="auto" w:fill="FFFFFF"/>
        <w:spacing w:before="100" w:beforeAutospacing="1" w:after="375" w:line="360" w:lineRule="auto"/>
        <w:outlineLvl w:val="0"/>
        <w:rPr>
          <w:rFonts w:ascii="Times New Roman" w:eastAsia="Times New Roman" w:hAnsi="Times New Roman" w:cs="Times New Roman"/>
          <w:b/>
          <w:bCs/>
          <w:color w:val="222222"/>
          <w:kern w:val="36"/>
          <w:sz w:val="28"/>
          <w:szCs w:val="28"/>
        </w:rPr>
      </w:pPr>
      <w:r w:rsidRPr="00817FEC">
        <w:rPr>
          <w:rFonts w:ascii="Times New Roman" w:eastAsia="Times New Roman" w:hAnsi="Times New Roman" w:cs="Times New Roman"/>
          <w:b/>
          <w:bCs/>
          <w:color w:val="222222"/>
          <w:kern w:val="36"/>
          <w:sz w:val="28"/>
          <w:szCs w:val="28"/>
        </w:rPr>
        <w:t>HARDWARE CONFIGURATION:</w:t>
      </w:r>
    </w:p>
    <w:p w:rsidR="00817FEC" w:rsidRPr="00817FEC" w:rsidRDefault="00817FEC" w:rsidP="00467889">
      <w:pPr>
        <w:pStyle w:val="Heading1"/>
        <w:keepNext/>
        <w:numPr>
          <w:ilvl w:val="0"/>
          <w:numId w:val="3"/>
        </w:numPr>
        <w:spacing w:before="240" w:after="60" w:line="360" w:lineRule="auto"/>
        <w:jc w:val="both"/>
        <w:rPr>
          <w:rFonts w:ascii="Times New Roman" w:hAnsi="Times New Roman" w:cs="Times New Roman"/>
          <w:sz w:val="24"/>
          <w:szCs w:val="24"/>
        </w:rPr>
      </w:pPr>
      <w:r w:rsidRPr="00817FEC">
        <w:rPr>
          <w:rFonts w:ascii="Times New Roman" w:hAnsi="Times New Roman" w:cs="Times New Roman"/>
          <w:sz w:val="24"/>
          <w:szCs w:val="24"/>
        </w:rPr>
        <w:t>Processor</w:t>
      </w:r>
      <w:r w:rsidRPr="00817FEC">
        <w:rPr>
          <w:rFonts w:ascii="Times New Roman" w:hAnsi="Times New Roman" w:cs="Times New Roman"/>
          <w:sz w:val="24"/>
          <w:szCs w:val="24"/>
        </w:rPr>
        <w:tab/>
      </w:r>
      <w:r w:rsidRPr="00817FEC">
        <w:rPr>
          <w:rFonts w:ascii="Times New Roman" w:hAnsi="Times New Roman" w:cs="Times New Roman"/>
          <w:sz w:val="24"/>
          <w:szCs w:val="24"/>
        </w:rPr>
        <w:tab/>
        <w:t>-</w:t>
      </w:r>
      <w:r w:rsidRPr="00817FEC">
        <w:rPr>
          <w:rFonts w:ascii="Times New Roman" w:hAnsi="Times New Roman" w:cs="Times New Roman"/>
          <w:sz w:val="24"/>
          <w:szCs w:val="24"/>
        </w:rPr>
        <w:tab/>
      </w:r>
      <w:r w:rsidR="00E40932">
        <w:rPr>
          <w:rFonts w:ascii="Times New Roman" w:hAnsi="Times New Roman" w:cs="Times New Roman"/>
          <w:sz w:val="24"/>
          <w:szCs w:val="24"/>
        </w:rPr>
        <w:t>Intel 3</w:t>
      </w:r>
    </w:p>
    <w:p w:rsidR="00817FEC" w:rsidRPr="00817FEC" w:rsidRDefault="00817FEC" w:rsidP="00467889">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Speed</w:t>
      </w:r>
      <w:r>
        <w:rPr>
          <w:rFonts w:ascii="Times New Roman" w:hAnsi="Times New Roman" w:cs="Times New Roman"/>
          <w:sz w:val="24"/>
          <w:szCs w:val="24"/>
        </w:rPr>
        <w:tab/>
      </w:r>
      <w:r>
        <w:rPr>
          <w:rFonts w:ascii="Times New Roman" w:hAnsi="Times New Roman" w:cs="Times New Roman"/>
          <w:sz w:val="24"/>
          <w:szCs w:val="24"/>
        </w:rPr>
        <w:tab/>
      </w:r>
      <w:r w:rsidRPr="00817FEC">
        <w:rPr>
          <w:rFonts w:ascii="Times New Roman" w:hAnsi="Times New Roman" w:cs="Times New Roman"/>
          <w:sz w:val="24"/>
          <w:szCs w:val="24"/>
        </w:rPr>
        <w:t xml:space="preserve">-    </w:t>
      </w:r>
      <w:r w:rsidRPr="00817FEC">
        <w:rPr>
          <w:rFonts w:ascii="Times New Roman" w:hAnsi="Times New Roman" w:cs="Times New Roman"/>
          <w:sz w:val="24"/>
          <w:szCs w:val="24"/>
        </w:rPr>
        <w:tab/>
        <w:t>1.1 Ghz</w:t>
      </w:r>
    </w:p>
    <w:p w:rsidR="00817FEC" w:rsidRPr="00817FEC" w:rsidRDefault="00817FEC" w:rsidP="00467889">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RAM</w:t>
      </w:r>
      <w:r>
        <w:rPr>
          <w:rFonts w:ascii="Times New Roman" w:hAnsi="Times New Roman" w:cs="Times New Roman"/>
          <w:sz w:val="24"/>
          <w:szCs w:val="24"/>
        </w:rPr>
        <w:tab/>
      </w:r>
      <w:r>
        <w:rPr>
          <w:rFonts w:ascii="Times New Roman" w:hAnsi="Times New Roman" w:cs="Times New Roman"/>
          <w:sz w:val="24"/>
          <w:szCs w:val="24"/>
        </w:rPr>
        <w:tab/>
      </w:r>
      <w:r w:rsidRPr="00817FEC">
        <w:rPr>
          <w:rFonts w:ascii="Times New Roman" w:hAnsi="Times New Roman" w:cs="Times New Roman"/>
          <w:sz w:val="24"/>
          <w:szCs w:val="24"/>
        </w:rPr>
        <w:t xml:space="preserve">-    </w:t>
      </w:r>
      <w:r w:rsidRPr="00817FEC">
        <w:rPr>
          <w:rFonts w:ascii="Times New Roman" w:hAnsi="Times New Roman" w:cs="Times New Roman"/>
          <w:sz w:val="24"/>
          <w:szCs w:val="24"/>
        </w:rPr>
        <w:tab/>
      </w:r>
      <w:r w:rsidR="00E674F2">
        <w:rPr>
          <w:rFonts w:ascii="Times New Roman" w:hAnsi="Times New Roman" w:cs="Times New Roman"/>
          <w:sz w:val="24"/>
          <w:szCs w:val="24"/>
        </w:rPr>
        <w:t>1GB(min</w:t>
      </w:r>
      <w:r w:rsidRPr="00817FEC">
        <w:rPr>
          <w:rFonts w:ascii="Times New Roman" w:hAnsi="Times New Roman" w:cs="Times New Roman"/>
          <w:sz w:val="24"/>
          <w:szCs w:val="24"/>
        </w:rPr>
        <w:t>)</w:t>
      </w:r>
    </w:p>
    <w:p w:rsidR="00817FEC" w:rsidRPr="00817FEC" w:rsidRDefault="00817FEC" w:rsidP="00467889">
      <w:pPr>
        <w:pStyle w:val="ListParagraph"/>
        <w:numPr>
          <w:ilvl w:val="0"/>
          <w:numId w:val="3"/>
        </w:numPr>
        <w:spacing w:line="360" w:lineRule="auto"/>
        <w:jc w:val="both"/>
        <w:rPr>
          <w:rFonts w:ascii="Times New Roman" w:hAnsi="Times New Roman" w:cs="Times New Roman"/>
          <w:sz w:val="24"/>
          <w:szCs w:val="24"/>
        </w:rPr>
      </w:pPr>
      <w:r w:rsidRPr="00817FEC">
        <w:rPr>
          <w:rFonts w:ascii="Times New Roman" w:hAnsi="Times New Roman" w:cs="Times New Roman"/>
          <w:sz w:val="24"/>
          <w:szCs w:val="24"/>
        </w:rPr>
        <w:t>Hard Disk</w:t>
      </w:r>
      <w:r w:rsidRPr="00817FEC">
        <w:rPr>
          <w:rFonts w:ascii="Times New Roman" w:hAnsi="Times New Roman" w:cs="Times New Roman"/>
          <w:sz w:val="24"/>
          <w:szCs w:val="24"/>
        </w:rPr>
        <w:tab/>
      </w:r>
      <w:r w:rsidRPr="00817FEC">
        <w:rPr>
          <w:rFonts w:ascii="Times New Roman" w:hAnsi="Times New Roman" w:cs="Times New Roman"/>
          <w:sz w:val="24"/>
          <w:szCs w:val="24"/>
        </w:rPr>
        <w:tab/>
        <w:t xml:space="preserve">-   </w:t>
      </w:r>
      <w:r w:rsidRPr="00817FEC">
        <w:rPr>
          <w:rFonts w:ascii="Times New Roman" w:hAnsi="Times New Roman" w:cs="Times New Roman"/>
          <w:sz w:val="24"/>
          <w:szCs w:val="24"/>
        </w:rPr>
        <w:tab/>
      </w:r>
      <w:r w:rsidR="00636053">
        <w:rPr>
          <w:rFonts w:ascii="Times New Roman" w:hAnsi="Times New Roman" w:cs="Times New Roman"/>
          <w:sz w:val="24"/>
          <w:szCs w:val="24"/>
        </w:rPr>
        <w:t>500</w:t>
      </w:r>
      <w:r w:rsidRPr="00817FEC">
        <w:rPr>
          <w:rFonts w:ascii="Times New Roman" w:hAnsi="Times New Roman" w:cs="Times New Roman"/>
          <w:sz w:val="24"/>
          <w:szCs w:val="24"/>
        </w:rPr>
        <w:t xml:space="preserve"> </w:t>
      </w:r>
      <w:r w:rsidR="00890F0E">
        <w:rPr>
          <w:rFonts w:ascii="Times New Roman" w:hAnsi="Times New Roman" w:cs="Times New Roman"/>
          <w:sz w:val="24"/>
          <w:szCs w:val="24"/>
        </w:rPr>
        <w:t>MB</w:t>
      </w:r>
      <w:bookmarkStart w:id="0" w:name="_GoBack"/>
      <w:bookmarkEnd w:id="0"/>
    </w:p>
    <w:p w:rsidR="00817FEC" w:rsidRPr="00817FEC" w:rsidRDefault="00817FEC" w:rsidP="00467889">
      <w:pPr>
        <w:pStyle w:val="ListParagraph"/>
        <w:numPr>
          <w:ilvl w:val="0"/>
          <w:numId w:val="3"/>
        </w:numPr>
        <w:spacing w:line="360" w:lineRule="auto"/>
        <w:jc w:val="both"/>
        <w:rPr>
          <w:rFonts w:ascii="Times New Roman" w:hAnsi="Times New Roman" w:cs="Times New Roman"/>
          <w:sz w:val="24"/>
          <w:szCs w:val="24"/>
        </w:rPr>
      </w:pPr>
      <w:r w:rsidRPr="00817FEC">
        <w:rPr>
          <w:rFonts w:ascii="Times New Roman" w:hAnsi="Times New Roman" w:cs="Times New Roman"/>
          <w:sz w:val="24"/>
          <w:szCs w:val="24"/>
        </w:rPr>
        <w:t>Key Board</w:t>
      </w:r>
      <w:r w:rsidRPr="00817FEC">
        <w:rPr>
          <w:rFonts w:ascii="Times New Roman" w:hAnsi="Times New Roman" w:cs="Times New Roman"/>
          <w:sz w:val="24"/>
          <w:szCs w:val="24"/>
        </w:rPr>
        <w:tab/>
      </w:r>
      <w:r w:rsidRPr="00817FEC">
        <w:rPr>
          <w:rFonts w:ascii="Times New Roman" w:hAnsi="Times New Roman" w:cs="Times New Roman"/>
          <w:sz w:val="24"/>
          <w:szCs w:val="24"/>
        </w:rPr>
        <w:tab/>
        <w:t xml:space="preserve">-    </w:t>
      </w:r>
      <w:r w:rsidRPr="00817FEC">
        <w:rPr>
          <w:rFonts w:ascii="Times New Roman" w:hAnsi="Times New Roman" w:cs="Times New Roman"/>
          <w:sz w:val="24"/>
          <w:szCs w:val="24"/>
        </w:rPr>
        <w:tab/>
        <w:t>Standard Windows Keyboard</w:t>
      </w:r>
    </w:p>
    <w:p w:rsidR="00817FEC" w:rsidRPr="00817FEC" w:rsidRDefault="00817FEC" w:rsidP="00467889">
      <w:pPr>
        <w:pStyle w:val="ListParagraph"/>
        <w:numPr>
          <w:ilvl w:val="0"/>
          <w:numId w:val="3"/>
        </w:numPr>
        <w:spacing w:line="360" w:lineRule="auto"/>
        <w:jc w:val="both"/>
        <w:rPr>
          <w:rFonts w:ascii="Times New Roman" w:hAnsi="Times New Roman" w:cs="Times New Roman"/>
          <w:sz w:val="24"/>
          <w:szCs w:val="24"/>
        </w:rPr>
      </w:pPr>
      <w:r w:rsidRPr="00817FEC">
        <w:rPr>
          <w:rFonts w:ascii="Times New Roman" w:hAnsi="Times New Roman" w:cs="Times New Roman"/>
          <w:sz w:val="24"/>
          <w:szCs w:val="24"/>
        </w:rPr>
        <w:t>Mouse</w:t>
      </w:r>
      <w:r w:rsidRPr="00817FEC">
        <w:rPr>
          <w:rFonts w:ascii="Times New Roman" w:hAnsi="Times New Roman" w:cs="Times New Roman"/>
          <w:sz w:val="24"/>
          <w:szCs w:val="24"/>
        </w:rPr>
        <w:tab/>
      </w:r>
      <w:r>
        <w:rPr>
          <w:rFonts w:ascii="Times New Roman" w:hAnsi="Times New Roman" w:cs="Times New Roman"/>
          <w:sz w:val="24"/>
          <w:szCs w:val="24"/>
        </w:rPr>
        <w:t xml:space="preserve">           </w:t>
      </w:r>
      <w:r w:rsidRPr="00817FEC">
        <w:rPr>
          <w:rFonts w:ascii="Times New Roman" w:hAnsi="Times New Roman" w:cs="Times New Roman"/>
          <w:sz w:val="24"/>
          <w:szCs w:val="24"/>
        </w:rPr>
        <w:t xml:space="preserve">-    </w:t>
      </w:r>
      <w:r w:rsidRPr="00817FEC">
        <w:rPr>
          <w:rFonts w:ascii="Times New Roman" w:hAnsi="Times New Roman" w:cs="Times New Roman"/>
          <w:sz w:val="24"/>
          <w:szCs w:val="24"/>
        </w:rPr>
        <w:tab/>
        <w:t>Two or Three Button Mouse</w:t>
      </w:r>
    </w:p>
    <w:p w:rsidR="00817FEC" w:rsidRPr="00817FEC" w:rsidRDefault="00817FEC" w:rsidP="00467889">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Monitor</w:t>
      </w:r>
      <w:r>
        <w:rPr>
          <w:rFonts w:ascii="Times New Roman" w:hAnsi="Times New Roman" w:cs="Times New Roman"/>
          <w:sz w:val="24"/>
          <w:szCs w:val="24"/>
        </w:rPr>
        <w:tab/>
      </w:r>
      <w:r>
        <w:rPr>
          <w:rFonts w:ascii="Times New Roman" w:hAnsi="Times New Roman" w:cs="Times New Roman"/>
          <w:sz w:val="24"/>
          <w:szCs w:val="24"/>
        </w:rPr>
        <w:tab/>
      </w:r>
      <w:r w:rsidRPr="00817FEC">
        <w:rPr>
          <w:rFonts w:ascii="Times New Roman" w:hAnsi="Times New Roman" w:cs="Times New Roman"/>
          <w:sz w:val="24"/>
          <w:szCs w:val="24"/>
        </w:rPr>
        <w:t xml:space="preserve">-    </w:t>
      </w:r>
      <w:r w:rsidRPr="00817FEC">
        <w:rPr>
          <w:rFonts w:ascii="Times New Roman" w:hAnsi="Times New Roman" w:cs="Times New Roman"/>
          <w:sz w:val="24"/>
          <w:szCs w:val="24"/>
        </w:rPr>
        <w:tab/>
        <w:t>SVGA</w:t>
      </w:r>
    </w:p>
    <w:p w:rsidR="00817FEC" w:rsidRPr="00467889" w:rsidRDefault="00817FEC" w:rsidP="00467889">
      <w:pPr>
        <w:shd w:val="clear" w:color="auto" w:fill="FFFFFF"/>
        <w:spacing w:before="100" w:beforeAutospacing="1" w:after="375" w:line="360" w:lineRule="auto"/>
        <w:jc w:val="both"/>
        <w:outlineLvl w:val="0"/>
        <w:rPr>
          <w:rFonts w:ascii="Times New Roman" w:eastAsia="Times New Roman" w:hAnsi="Times New Roman" w:cs="Times New Roman"/>
          <w:b/>
          <w:bCs/>
          <w:color w:val="222222"/>
          <w:kern w:val="36"/>
          <w:sz w:val="28"/>
          <w:szCs w:val="28"/>
        </w:rPr>
      </w:pPr>
      <w:r w:rsidRPr="00467889">
        <w:rPr>
          <w:rFonts w:ascii="Times New Roman" w:eastAsia="Times New Roman" w:hAnsi="Times New Roman" w:cs="Times New Roman"/>
          <w:b/>
          <w:bCs/>
          <w:color w:val="222222"/>
          <w:kern w:val="36"/>
          <w:sz w:val="28"/>
          <w:szCs w:val="28"/>
        </w:rPr>
        <w:t>SOFTWARE CONFIGURATION:</w:t>
      </w:r>
    </w:p>
    <w:p w:rsidR="00817FEC" w:rsidRPr="00817FEC" w:rsidRDefault="00817FEC" w:rsidP="00467889">
      <w:pPr>
        <w:pStyle w:val="BodyTextIndent"/>
        <w:numPr>
          <w:ilvl w:val="0"/>
          <w:numId w:val="4"/>
        </w:numPr>
        <w:autoSpaceDE w:val="0"/>
        <w:autoSpaceDN w:val="0"/>
        <w:adjustRightInd w:val="0"/>
        <w:spacing w:after="0" w:line="360" w:lineRule="auto"/>
        <w:jc w:val="both"/>
        <w:rPr>
          <w:rFonts w:ascii="Times New Roman" w:hAnsi="Times New Roman" w:cs="Times New Roman"/>
          <w:sz w:val="24"/>
          <w:szCs w:val="24"/>
        </w:rPr>
      </w:pPr>
      <w:r w:rsidRPr="00817FEC">
        <w:rPr>
          <w:rFonts w:ascii="Times New Roman" w:hAnsi="Times New Roman" w:cs="Times New Roman"/>
          <w:sz w:val="24"/>
          <w:szCs w:val="24"/>
        </w:rPr>
        <w:t>Operating system</w:t>
      </w:r>
      <w:r w:rsidRPr="00817FEC">
        <w:rPr>
          <w:rFonts w:ascii="Times New Roman" w:hAnsi="Times New Roman" w:cs="Times New Roman"/>
          <w:sz w:val="24"/>
          <w:szCs w:val="24"/>
        </w:rPr>
        <w:tab/>
        <w:t>-</w:t>
      </w:r>
      <w:r w:rsidRPr="00817FEC">
        <w:rPr>
          <w:rFonts w:ascii="Times New Roman" w:hAnsi="Times New Roman" w:cs="Times New Roman"/>
          <w:sz w:val="24"/>
          <w:szCs w:val="24"/>
        </w:rPr>
        <w:tab/>
        <w:t>Windows</w:t>
      </w:r>
      <w:r w:rsidR="000F6F6D">
        <w:rPr>
          <w:rFonts w:ascii="Times New Roman" w:hAnsi="Times New Roman" w:cs="Times New Roman"/>
          <w:sz w:val="24"/>
          <w:szCs w:val="24"/>
        </w:rPr>
        <w:t xml:space="preserve"> 7</w:t>
      </w:r>
      <w:r w:rsidRPr="00817FEC">
        <w:rPr>
          <w:rFonts w:ascii="Times New Roman" w:hAnsi="Times New Roman" w:cs="Times New Roman"/>
          <w:sz w:val="24"/>
          <w:szCs w:val="24"/>
        </w:rPr>
        <w:t>.</w:t>
      </w:r>
    </w:p>
    <w:p w:rsidR="00817FEC" w:rsidRPr="00817FEC" w:rsidRDefault="00817FEC" w:rsidP="00467889">
      <w:pPr>
        <w:pStyle w:val="BodyTextIndent"/>
        <w:numPr>
          <w:ilvl w:val="0"/>
          <w:numId w:val="4"/>
        </w:numPr>
        <w:autoSpaceDE w:val="0"/>
        <w:autoSpaceDN w:val="0"/>
        <w:adjustRightInd w:val="0"/>
        <w:spacing w:after="0" w:line="360" w:lineRule="auto"/>
        <w:jc w:val="both"/>
        <w:rPr>
          <w:rFonts w:ascii="Times New Roman" w:hAnsi="Times New Roman" w:cs="Times New Roman"/>
          <w:bCs/>
          <w:sz w:val="24"/>
          <w:szCs w:val="24"/>
        </w:rPr>
      </w:pPr>
      <w:r w:rsidRPr="00817FEC">
        <w:rPr>
          <w:rFonts w:ascii="Times New Roman" w:hAnsi="Times New Roman" w:cs="Times New Roman"/>
          <w:sz w:val="24"/>
          <w:szCs w:val="24"/>
        </w:rPr>
        <w:t>Coding Language</w:t>
      </w:r>
      <w:r w:rsidRPr="00817FEC">
        <w:rPr>
          <w:rFonts w:ascii="Times New Roman" w:hAnsi="Times New Roman" w:cs="Times New Roman"/>
          <w:sz w:val="24"/>
          <w:szCs w:val="24"/>
        </w:rPr>
        <w:tab/>
        <w:t>-</w:t>
      </w:r>
      <w:r w:rsidRPr="00817FEC">
        <w:rPr>
          <w:rFonts w:ascii="Times New Roman" w:hAnsi="Times New Roman" w:cs="Times New Roman"/>
          <w:sz w:val="24"/>
          <w:szCs w:val="24"/>
        </w:rPr>
        <w:tab/>
        <w:t>ASP.Net</w:t>
      </w:r>
      <w:r w:rsidR="00F7640E" w:rsidRPr="00817FEC">
        <w:rPr>
          <w:rFonts w:ascii="Times New Roman" w:hAnsi="Times New Roman" w:cs="Times New Roman"/>
          <w:sz w:val="24"/>
          <w:szCs w:val="24"/>
        </w:rPr>
        <w:t>, C</w:t>
      </w:r>
      <w:r w:rsidRPr="00817FEC">
        <w:rPr>
          <w:rFonts w:ascii="Times New Roman" w:hAnsi="Times New Roman" w:cs="Times New Roman"/>
          <w:sz w:val="24"/>
          <w:szCs w:val="24"/>
        </w:rPr>
        <w:t>#.Net.</w:t>
      </w:r>
    </w:p>
    <w:p w:rsidR="00817FEC" w:rsidRPr="00817FEC" w:rsidRDefault="00817FEC" w:rsidP="00467889">
      <w:pPr>
        <w:pStyle w:val="BodyTextIndent"/>
        <w:numPr>
          <w:ilvl w:val="0"/>
          <w:numId w:val="4"/>
        </w:numPr>
        <w:autoSpaceDE w:val="0"/>
        <w:autoSpaceDN w:val="0"/>
        <w:adjustRightInd w:val="0"/>
        <w:spacing w:after="0" w:line="360" w:lineRule="auto"/>
        <w:jc w:val="both"/>
        <w:rPr>
          <w:rFonts w:ascii="Times New Roman" w:hAnsi="Times New Roman" w:cs="Times New Roman"/>
          <w:bCs/>
          <w:sz w:val="24"/>
          <w:szCs w:val="24"/>
        </w:rPr>
      </w:pPr>
      <w:r w:rsidRPr="00817FEC">
        <w:rPr>
          <w:rFonts w:ascii="Times New Roman" w:hAnsi="Times New Roman" w:cs="Times New Roman"/>
          <w:sz w:val="24"/>
          <w:szCs w:val="24"/>
        </w:rPr>
        <w:t>Data Base</w:t>
      </w:r>
      <w:r w:rsidRPr="00817FEC">
        <w:rPr>
          <w:rFonts w:ascii="Times New Roman" w:hAnsi="Times New Roman" w:cs="Times New Roman"/>
          <w:sz w:val="24"/>
          <w:szCs w:val="24"/>
        </w:rPr>
        <w:tab/>
      </w:r>
      <w:r w:rsidRPr="00817FEC">
        <w:rPr>
          <w:rFonts w:ascii="Times New Roman" w:hAnsi="Times New Roman" w:cs="Times New Roman"/>
          <w:sz w:val="24"/>
          <w:szCs w:val="24"/>
        </w:rPr>
        <w:tab/>
        <w:t>-</w:t>
      </w:r>
      <w:r w:rsidRPr="00817FEC">
        <w:rPr>
          <w:rFonts w:ascii="Times New Roman" w:hAnsi="Times New Roman" w:cs="Times New Roman"/>
          <w:sz w:val="24"/>
          <w:szCs w:val="24"/>
        </w:rPr>
        <w:tab/>
        <w:t>SQL Server 2005</w:t>
      </w:r>
    </w:p>
    <w:p w:rsidR="00817FEC" w:rsidRPr="00817FEC" w:rsidRDefault="004C4C2A" w:rsidP="00467889">
      <w:pPr>
        <w:pStyle w:val="BodyTextIndent"/>
        <w:numPr>
          <w:ilvl w:val="0"/>
          <w:numId w:val="4"/>
        </w:numPr>
        <w:autoSpaceDE w:val="0"/>
        <w:autoSpaceDN w:val="0"/>
        <w:adjustRightInd w:val="0"/>
        <w:spacing w:after="0" w:line="360" w:lineRule="auto"/>
        <w:jc w:val="both"/>
        <w:rPr>
          <w:rFonts w:ascii="Times New Roman" w:hAnsi="Times New Roman" w:cs="Times New Roman"/>
          <w:bCs/>
          <w:sz w:val="24"/>
          <w:szCs w:val="24"/>
        </w:rPr>
      </w:pPr>
      <w:r>
        <w:rPr>
          <w:rFonts w:ascii="Times New Roman" w:hAnsi="Times New Roman" w:cs="Times New Roman"/>
          <w:sz w:val="24"/>
          <w:szCs w:val="24"/>
        </w:rPr>
        <w:t>Tool</w:t>
      </w:r>
      <w:r>
        <w:rPr>
          <w:rFonts w:ascii="Times New Roman" w:hAnsi="Times New Roman" w:cs="Times New Roman"/>
          <w:sz w:val="24"/>
          <w:szCs w:val="24"/>
        </w:rPr>
        <w:tab/>
      </w:r>
      <w:r>
        <w:rPr>
          <w:rFonts w:ascii="Times New Roman" w:hAnsi="Times New Roman" w:cs="Times New Roman"/>
          <w:sz w:val="24"/>
          <w:szCs w:val="24"/>
        </w:rPr>
        <w:tab/>
      </w:r>
      <w:r w:rsidR="00817FEC" w:rsidRPr="00817FEC">
        <w:rPr>
          <w:rFonts w:ascii="Times New Roman" w:hAnsi="Times New Roman" w:cs="Times New Roman"/>
          <w:sz w:val="24"/>
          <w:szCs w:val="24"/>
        </w:rPr>
        <w:t>-</w:t>
      </w:r>
      <w:r w:rsidR="00817FEC" w:rsidRPr="00817FEC">
        <w:rPr>
          <w:rFonts w:ascii="Times New Roman" w:hAnsi="Times New Roman" w:cs="Times New Roman"/>
          <w:sz w:val="24"/>
          <w:szCs w:val="24"/>
        </w:rPr>
        <w:tab/>
        <w:t>VISUAL STUDIO 2008.</w:t>
      </w:r>
    </w:p>
    <w:p w:rsidR="006D4F40" w:rsidRDefault="006D4F40" w:rsidP="00467889">
      <w:pPr>
        <w:spacing w:line="360" w:lineRule="auto"/>
        <w:rPr>
          <w:rFonts w:ascii="Times New Roman" w:hAnsi="Times New Roman" w:cs="Times New Roman"/>
        </w:rPr>
      </w:pPr>
    </w:p>
    <w:p w:rsidR="00467889" w:rsidRDefault="00467889" w:rsidP="00467889">
      <w:pPr>
        <w:spacing w:line="360" w:lineRule="auto"/>
        <w:rPr>
          <w:rFonts w:ascii="Times New Roman" w:hAnsi="Times New Roman" w:cs="Times New Roman"/>
        </w:rPr>
      </w:pPr>
    </w:p>
    <w:p w:rsidR="00467889" w:rsidRDefault="00467889" w:rsidP="00467889">
      <w:pPr>
        <w:spacing w:line="360" w:lineRule="auto"/>
        <w:rPr>
          <w:rFonts w:ascii="Times New Roman" w:hAnsi="Times New Roman" w:cs="Times New Roman"/>
        </w:rPr>
      </w:pPr>
    </w:p>
    <w:p w:rsidR="00467889" w:rsidRDefault="00467889" w:rsidP="00467889">
      <w:pPr>
        <w:spacing w:line="360" w:lineRule="auto"/>
        <w:rPr>
          <w:rFonts w:ascii="Times New Roman" w:hAnsi="Times New Roman" w:cs="Times New Roman"/>
        </w:rPr>
      </w:pPr>
    </w:p>
    <w:p w:rsidR="00467889" w:rsidRDefault="00467889" w:rsidP="00467889">
      <w:pPr>
        <w:spacing w:line="360" w:lineRule="auto"/>
        <w:rPr>
          <w:rFonts w:ascii="Times New Roman" w:hAnsi="Times New Roman" w:cs="Times New Roman"/>
        </w:rPr>
      </w:pPr>
    </w:p>
    <w:p w:rsidR="00467889" w:rsidRDefault="00467889" w:rsidP="00467889">
      <w:pPr>
        <w:spacing w:line="360" w:lineRule="auto"/>
        <w:rPr>
          <w:rFonts w:ascii="Times New Roman" w:hAnsi="Times New Roman" w:cs="Times New Roman"/>
        </w:rPr>
      </w:pPr>
    </w:p>
    <w:p w:rsidR="00467889" w:rsidRDefault="00467889" w:rsidP="00467889">
      <w:pPr>
        <w:spacing w:line="360" w:lineRule="auto"/>
        <w:rPr>
          <w:rFonts w:ascii="Times New Roman" w:hAnsi="Times New Roman" w:cs="Times New Roman"/>
        </w:rPr>
      </w:pPr>
    </w:p>
    <w:p w:rsidR="00467889" w:rsidRDefault="00467889" w:rsidP="00467889">
      <w:pPr>
        <w:spacing w:line="360" w:lineRule="auto"/>
        <w:rPr>
          <w:rFonts w:ascii="Times New Roman" w:hAnsi="Times New Roman" w:cs="Times New Roman"/>
        </w:rPr>
      </w:pPr>
    </w:p>
    <w:p w:rsidR="00467889" w:rsidRPr="00467889" w:rsidRDefault="00467889" w:rsidP="00467889">
      <w:pPr>
        <w:spacing w:line="360" w:lineRule="auto"/>
        <w:jc w:val="both"/>
        <w:rPr>
          <w:rFonts w:ascii="Times New Roman" w:hAnsi="Times New Roman" w:cs="Times New Roman"/>
          <w:sz w:val="24"/>
          <w:szCs w:val="24"/>
        </w:rPr>
      </w:pPr>
    </w:p>
    <w:p w:rsidR="00467889" w:rsidRDefault="00467889" w:rsidP="00467889">
      <w:pPr>
        <w:spacing w:line="360" w:lineRule="auto"/>
        <w:jc w:val="both"/>
        <w:rPr>
          <w:rFonts w:ascii="Times New Roman" w:hAnsi="Times New Roman" w:cs="Times New Roman"/>
          <w:sz w:val="24"/>
          <w:szCs w:val="24"/>
        </w:rPr>
      </w:pPr>
      <w:r w:rsidRPr="00467889">
        <w:rPr>
          <w:rFonts w:ascii="Times New Roman" w:hAnsi="Times New Roman" w:cs="Times New Roman"/>
          <w:b/>
          <w:sz w:val="28"/>
          <w:szCs w:val="28"/>
        </w:rPr>
        <w:lastRenderedPageBreak/>
        <w:t>REFERENCES</w:t>
      </w:r>
      <w:r w:rsidRPr="00467889">
        <w:rPr>
          <w:rFonts w:ascii="Times New Roman" w:hAnsi="Times New Roman" w:cs="Times New Roman"/>
          <w:sz w:val="24"/>
          <w:szCs w:val="24"/>
        </w:rPr>
        <w:t xml:space="preserve"> </w:t>
      </w:r>
    </w:p>
    <w:p w:rsidR="00467889" w:rsidRDefault="00467889" w:rsidP="00467889">
      <w:pPr>
        <w:spacing w:line="360" w:lineRule="auto"/>
        <w:jc w:val="both"/>
        <w:rPr>
          <w:rFonts w:ascii="Times New Roman" w:hAnsi="Times New Roman" w:cs="Times New Roman"/>
          <w:sz w:val="24"/>
          <w:szCs w:val="24"/>
        </w:rPr>
      </w:pPr>
      <w:r w:rsidRPr="00467889">
        <w:rPr>
          <w:rFonts w:ascii="Times New Roman" w:hAnsi="Times New Roman" w:cs="Times New Roman"/>
          <w:sz w:val="24"/>
          <w:szCs w:val="24"/>
        </w:rPr>
        <w:t xml:space="preserve">[1] M. Armbrust et al., “Above the Clouds: A Berkeley View of Cloud Computing,” technical report, Univ. of California, Berkeley, Feb. 2009. </w:t>
      </w:r>
    </w:p>
    <w:p w:rsidR="00467889" w:rsidRDefault="00467889" w:rsidP="00467889">
      <w:pPr>
        <w:spacing w:line="360" w:lineRule="auto"/>
        <w:jc w:val="both"/>
        <w:rPr>
          <w:rFonts w:ascii="Times New Roman" w:hAnsi="Times New Roman" w:cs="Times New Roman"/>
          <w:sz w:val="24"/>
          <w:szCs w:val="24"/>
        </w:rPr>
      </w:pPr>
      <w:r w:rsidRPr="00467889">
        <w:rPr>
          <w:rFonts w:ascii="Times New Roman" w:hAnsi="Times New Roman" w:cs="Times New Roman"/>
          <w:sz w:val="24"/>
          <w:szCs w:val="24"/>
        </w:rPr>
        <w:t xml:space="preserve">[2] L. Siegele, “Let It Rise: A Special Report on Corporate IT,” The Economist, vol. 389, pp. 3-16, Oct. 2008. </w:t>
      </w:r>
    </w:p>
    <w:p w:rsidR="00467889" w:rsidRDefault="00467889" w:rsidP="00467889">
      <w:pPr>
        <w:spacing w:line="360" w:lineRule="auto"/>
        <w:jc w:val="both"/>
        <w:rPr>
          <w:rFonts w:ascii="Times New Roman" w:hAnsi="Times New Roman" w:cs="Times New Roman"/>
          <w:sz w:val="24"/>
          <w:szCs w:val="24"/>
        </w:rPr>
      </w:pPr>
      <w:r w:rsidRPr="00467889">
        <w:rPr>
          <w:rFonts w:ascii="Times New Roman" w:hAnsi="Times New Roman" w:cs="Times New Roman"/>
          <w:sz w:val="24"/>
          <w:szCs w:val="24"/>
        </w:rPr>
        <w:t xml:space="preserve">[3] P. Barham, B. Dragovic, K. Fraser, S. Hand, T. Harris, A. Ho, R. Neugebauer, I. Pratt, and A. Warfield, “Xen and the Art of Virtualization,” Proc. ACM Symp. Operating Systems Principles (SOSP ’03), Oct. 2003. </w:t>
      </w:r>
    </w:p>
    <w:p w:rsidR="00467889" w:rsidRDefault="00467889" w:rsidP="00467889">
      <w:pPr>
        <w:spacing w:line="360" w:lineRule="auto"/>
        <w:jc w:val="both"/>
        <w:rPr>
          <w:rFonts w:ascii="Times New Roman" w:hAnsi="Times New Roman" w:cs="Times New Roman"/>
          <w:sz w:val="24"/>
          <w:szCs w:val="24"/>
        </w:rPr>
      </w:pPr>
      <w:r w:rsidRPr="00467889">
        <w:rPr>
          <w:rFonts w:ascii="Times New Roman" w:hAnsi="Times New Roman" w:cs="Times New Roman"/>
          <w:sz w:val="24"/>
          <w:szCs w:val="24"/>
        </w:rPr>
        <w:t xml:space="preserve">[4] “Amazon elastic compute cloud (Amazon EC2),” http://aws. amazon.com/ec2/, 2012. </w:t>
      </w:r>
    </w:p>
    <w:p w:rsidR="00467889" w:rsidRDefault="00467889" w:rsidP="00467889">
      <w:pPr>
        <w:spacing w:line="360" w:lineRule="auto"/>
        <w:jc w:val="both"/>
        <w:rPr>
          <w:rFonts w:ascii="Times New Roman" w:hAnsi="Times New Roman" w:cs="Times New Roman"/>
          <w:sz w:val="24"/>
          <w:szCs w:val="24"/>
        </w:rPr>
      </w:pPr>
      <w:r w:rsidRPr="00467889">
        <w:rPr>
          <w:rFonts w:ascii="Times New Roman" w:hAnsi="Times New Roman" w:cs="Times New Roman"/>
          <w:sz w:val="24"/>
          <w:szCs w:val="24"/>
        </w:rPr>
        <w:t xml:space="preserve">[5] C. Clark, K. Fraser, S. Hand, J.G. Hansen, E. Jul, C. Limpach, I. Pratt, and A. Warfield, “Live Migration of Virtual Machines,” Proc. Symp. Networked Systems Design and Implementation (NSDI ’05), May 2005. </w:t>
      </w:r>
    </w:p>
    <w:p w:rsidR="00467889" w:rsidRDefault="00467889" w:rsidP="00467889">
      <w:pPr>
        <w:spacing w:line="360" w:lineRule="auto"/>
        <w:jc w:val="both"/>
        <w:rPr>
          <w:rFonts w:ascii="Times New Roman" w:hAnsi="Times New Roman" w:cs="Times New Roman"/>
          <w:sz w:val="24"/>
          <w:szCs w:val="24"/>
        </w:rPr>
      </w:pPr>
      <w:r w:rsidRPr="00467889">
        <w:rPr>
          <w:rFonts w:ascii="Times New Roman" w:hAnsi="Times New Roman" w:cs="Times New Roman"/>
          <w:sz w:val="24"/>
          <w:szCs w:val="24"/>
        </w:rPr>
        <w:t xml:space="preserve">[6] M. Nelson, B.-H. Lim, and G. Hutchins, “Fast Transparent Migration for Virtual Machines,” Proc. USENIX Ann. Technical Conf., 2005. </w:t>
      </w:r>
    </w:p>
    <w:p w:rsidR="00467889" w:rsidRDefault="00467889" w:rsidP="00467889">
      <w:pPr>
        <w:spacing w:line="360" w:lineRule="auto"/>
        <w:jc w:val="both"/>
        <w:rPr>
          <w:rFonts w:ascii="Times New Roman" w:hAnsi="Times New Roman" w:cs="Times New Roman"/>
          <w:sz w:val="24"/>
          <w:szCs w:val="24"/>
        </w:rPr>
      </w:pPr>
      <w:r w:rsidRPr="00467889">
        <w:rPr>
          <w:rFonts w:ascii="Times New Roman" w:hAnsi="Times New Roman" w:cs="Times New Roman"/>
          <w:sz w:val="24"/>
          <w:szCs w:val="24"/>
        </w:rPr>
        <w:t xml:space="preserve">[7] M. McNett, D. Gupta, A. Vahdat, and G.M. Voelker, “Usher: An Extensible Framework for Managing Clusters of Virtual Machines,” Proc. Large Installation System Administration Conf. (LISA ’07), Nov. 2007. </w:t>
      </w:r>
    </w:p>
    <w:p w:rsidR="00467889" w:rsidRDefault="00467889" w:rsidP="00467889">
      <w:pPr>
        <w:spacing w:line="360" w:lineRule="auto"/>
        <w:jc w:val="both"/>
        <w:rPr>
          <w:rFonts w:ascii="Times New Roman" w:hAnsi="Times New Roman" w:cs="Times New Roman"/>
          <w:sz w:val="24"/>
          <w:szCs w:val="24"/>
        </w:rPr>
      </w:pPr>
      <w:r w:rsidRPr="00467889">
        <w:rPr>
          <w:rFonts w:ascii="Times New Roman" w:hAnsi="Times New Roman" w:cs="Times New Roman"/>
          <w:sz w:val="24"/>
          <w:szCs w:val="24"/>
        </w:rPr>
        <w:t xml:space="preserve">[8] T. Wood, P. Shenoy, A. Venkataramani, and M. Yousif, “Black-Box and Gray-Box Strategies for Virtual Machine Migration,” Proc. Symp. Networked Systems Design and Implementation (NSDI ’07), Apr. 2007. </w:t>
      </w:r>
    </w:p>
    <w:p w:rsidR="00467889" w:rsidRDefault="00467889" w:rsidP="00467889">
      <w:pPr>
        <w:spacing w:line="360" w:lineRule="auto"/>
        <w:jc w:val="both"/>
        <w:rPr>
          <w:rFonts w:ascii="Times New Roman" w:hAnsi="Times New Roman" w:cs="Times New Roman"/>
          <w:sz w:val="24"/>
          <w:szCs w:val="24"/>
        </w:rPr>
      </w:pPr>
      <w:r w:rsidRPr="00467889">
        <w:rPr>
          <w:rFonts w:ascii="Times New Roman" w:hAnsi="Times New Roman" w:cs="Times New Roman"/>
          <w:sz w:val="24"/>
          <w:szCs w:val="24"/>
        </w:rPr>
        <w:t xml:space="preserve">[9] C.A. Waldspurger, “Memory Resource Management in VMware ESX Server,” Proc. Symp. Operating Systems Design and Implementation (OSDI ’02), Aug. 2002. </w:t>
      </w:r>
    </w:p>
    <w:p w:rsidR="00467889" w:rsidRPr="00467889" w:rsidRDefault="00467889" w:rsidP="00467889">
      <w:pPr>
        <w:spacing w:line="360" w:lineRule="auto"/>
        <w:jc w:val="both"/>
        <w:rPr>
          <w:rFonts w:ascii="Times New Roman" w:hAnsi="Times New Roman" w:cs="Times New Roman"/>
          <w:sz w:val="24"/>
          <w:szCs w:val="24"/>
        </w:rPr>
      </w:pPr>
      <w:r w:rsidRPr="00467889">
        <w:rPr>
          <w:rFonts w:ascii="Times New Roman" w:hAnsi="Times New Roman" w:cs="Times New Roman"/>
          <w:sz w:val="24"/>
          <w:szCs w:val="24"/>
        </w:rPr>
        <w:t>[10] G. Chen, H. Wenbo, J. Liu, S. Nath, L. Rigas, L. Xiao, and F. Zhao, “Energy-Aware Server Provisioning and Load Dispatching for Connection-Intensive Internet Services,” Proc. USENIX Symp. Networked Systems Design and Implementation (NSDI ’08), Apr. 2008.</w:t>
      </w:r>
    </w:p>
    <w:sectPr w:rsidR="00467889" w:rsidRPr="004678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26684"/>
    <w:multiLevelType w:val="multilevel"/>
    <w:tmpl w:val="40800064"/>
    <w:lvl w:ilvl="0">
      <w:start w:val="1"/>
      <w:numFmt w:val="bullet"/>
      <w:lvlText w:val="●"/>
      <w:lvlJc w:val="left"/>
      <w:pPr>
        <w:ind w:left="720" w:firstLine="360"/>
      </w:pPr>
      <w:rPr>
        <w:rFonts w:ascii="Arial" w:eastAsia="Arial" w:hAnsi="Arial" w:cs="Arial"/>
      </w:rPr>
    </w:lvl>
    <w:lvl w:ilvl="1">
      <w:start w:val="1"/>
      <w:numFmt w:val="bullet"/>
      <w:lvlText w:val="○"/>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B015B0C"/>
    <w:multiLevelType w:val="hybridMultilevel"/>
    <w:tmpl w:val="5A3C2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04B55F4"/>
    <w:multiLevelType w:val="multilevel"/>
    <w:tmpl w:val="515A653A"/>
    <w:lvl w:ilvl="0">
      <w:start w:val="1"/>
      <w:numFmt w:val="bullet"/>
      <w:lvlText w:val="●"/>
      <w:lvlJc w:val="left"/>
      <w:pPr>
        <w:ind w:left="720" w:firstLine="360"/>
      </w:pPr>
      <w:rPr>
        <w:rFonts w:ascii="Arial" w:eastAsia="Arial" w:hAnsi="Arial" w:cs="Arial"/>
      </w:rPr>
    </w:lvl>
    <w:lvl w:ilvl="1">
      <w:start w:val="1"/>
      <w:numFmt w:val="bullet"/>
      <w:lvlText w:val="○"/>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4">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FEC"/>
    <w:rsid w:val="000F6F6D"/>
    <w:rsid w:val="00467889"/>
    <w:rsid w:val="004C4C2A"/>
    <w:rsid w:val="00636053"/>
    <w:rsid w:val="006D4F40"/>
    <w:rsid w:val="00817FEC"/>
    <w:rsid w:val="00890F0E"/>
    <w:rsid w:val="00E40932"/>
    <w:rsid w:val="00E674F2"/>
    <w:rsid w:val="00F764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7FEC"/>
    <w:rPr>
      <w:rFonts w:eastAsiaTheme="minorEastAsia"/>
    </w:rPr>
  </w:style>
  <w:style w:type="paragraph" w:styleId="Heading1">
    <w:name w:val="heading 1"/>
    <w:basedOn w:val="Normal"/>
    <w:next w:val="Normal"/>
    <w:link w:val="Heading1Char"/>
    <w:uiPriority w:val="9"/>
    <w:qFormat/>
    <w:rsid w:val="00817FEC"/>
    <w:pPr>
      <w:spacing w:after="0" w:line="240" w:lineRule="auto"/>
      <w:outlineLvl w:val="0"/>
    </w:pPr>
    <w:rPr>
      <w:rFonts w:ascii="Tahoma" w:eastAsia="Tahoma" w:hAnsi="Tahoma" w:cs="Tahoma"/>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7FEC"/>
    <w:rPr>
      <w:rFonts w:ascii="Tahoma" w:eastAsia="Tahoma" w:hAnsi="Tahoma" w:cs="Tahoma"/>
      <w:color w:val="000000"/>
      <w:sz w:val="28"/>
    </w:rPr>
  </w:style>
  <w:style w:type="paragraph" w:customStyle="1" w:styleId="Normal1">
    <w:name w:val="Normal1"/>
    <w:rsid w:val="00817FEC"/>
    <w:pPr>
      <w:spacing w:after="0" w:line="240" w:lineRule="auto"/>
    </w:pPr>
    <w:rPr>
      <w:rFonts w:ascii="Times New Roman" w:eastAsia="Times New Roman" w:hAnsi="Times New Roman" w:cs="Times New Roman"/>
      <w:color w:val="000000"/>
      <w:sz w:val="24"/>
    </w:rPr>
  </w:style>
  <w:style w:type="paragraph" w:styleId="ListParagraph">
    <w:name w:val="List Paragraph"/>
    <w:basedOn w:val="Normal"/>
    <w:uiPriority w:val="34"/>
    <w:qFormat/>
    <w:rsid w:val="00817FEC"/>
    <w:pPr>
      <w:ind w:left="720"/>
      <w:contextualSpacing/>
    </w:pPr>
    <w:rPr>
      <w:rFonts w:eastAsiaTheme="minorHAnsi"/>
    </w:rPr>
  </w:style>
  <w:style w:type="paragraph" w:styleId="BodyTextIndent">
    <w:name w:val="Body Text Indent"/>
    <w:basedOn w:val="Normal"/>
    <w:link w:val="BodyTextIndentChar"/>
    <w:uiPriority w:val="99"/>
    <w:unhideWhenUsed/>
    <w:rsid w:val="00817FEC"/>
    <w:pPr>
      <w:spacing w:after="120"/>
      <w:ind w:left="360"/>
    </w:pPr>
  </w:style>
  <w:style w:type="character" w:customStyle="1" w:styleId="BodyTextIndentChar">
    <w:name w:val="Body Text Indent Char"/>
    <w:basedOn w:val="DefaultParagraphFont"/>
    <w:link w:val="BodyTextIndent"/>
    <w:uiPriority w:val="99"/>
    <w:rsid w:val="00817FEC"/>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7FEC"/>
    <w:rPr>
      <w:rFonts w:eastAsiaTheme="minorEastAsia"/>
    </w:rPr>
  </w:style>
  <w:style w:type="paragraph" w:styleId="Heading1">
    <w:name w:val="heading 1"/>
    <w:basedOn w:val="Normal"/>
    <w:next w:val="Normal"/>
    <w:link w:val="Heading1Char"/>
    <w:uiPriority w:val="9"/>
    <w:qFormat/>
    <w:rsid w:val="00817FEC"/>
    <w:pPr>
      <w:spacing w:after="0" w:line="240" w:lineRule="auto"/>
      <w:outlineLvl w:val="0"/>
    </w:pPr>
    <w:rPr>
      <w:rFonts w:ascii="Tahoma" w:eastAsia="Tahoma" w:hAnsi="Tahoma" w:cs="Tahoma"/>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7FEC"/>
    <w:rPr>
      <w:rFonts w:ascii="Tahoma" w:eastAsia="Tahoma" w:hAnsi="Tahoma" w:cs="Tahoma"/>
      <w:color w:val="000000"/>
      <w:sz w:val="28"/>
    </w:rPr>
  </w:style>
  <w:style w:type="paragraph" w:customStyle="1" w:styleId="Normal1">
    <w:name w:val="Normal1"/>
    <w:rsid w:val="00817FEC"/>
    <w:pPr>
      <w:spacing w:after="0" w:line="240" w:lineRule="auto"/>
    </w:pPr>
    <w:rPr>
      <w:rFonts w:ascii="Times New Roman" w:eastAsia="Times New Roman" w:hAnsi="Times New Roman" w:cs="Times New Roman"/>
      <w:color w:val="000000"/>
      <w:sz w:val="24"/>
    </w:rPr>
  </w:style>
  <w:style w:type="paragraph" w:styleId="ListParagraph">
    <w:name w:val="List Paragraph"/>
    <w:basedOn w:val="Normal"/>
    <w:uiPriority w:val="34"/>
    <w:qFormat/>
    <w:rsid w:val="00817FEC"/>
    <w:pPr>
      <w:ind w:left="720"/>
      <w:contextualSpacing/>
    </w:pPr>
    <w:rPr>
      <w:rFonts w:eastAsiaTheme="minorHAnsi"/>
    </w:rPr>
  </w:style>
  <w:style w:type="paragraph" w:styleId="BodyTextIndent">
    <w:name w:val="Body Text Indent"/>
    <w:basedOn w:val="Normal"/>
    <w:link w:val="BodyTextIndentChar"/>
    <w:uiPriority w:val="99"/>
    <w:unhideWhenUsed/>
    <w:rsid w:val="00817FEC"/>
    <w:pPr>
      <w:spacing w:after="120"/>
      <w:ind w:left="360"/>
    </w:pPr>
  </w:style>
  <w:style w:type="character" w:customStyle="1" w:styleId="BodyTextIndentChar">
    <w:name w:val="Body Text Indent Char"/>
    <w:basedOn w:val="DefaultParagraphFont"/>
    <w:link w:val="BodyTextIndent"/>
    <w:uiPriority w:val="99"/>
    <w:rsid w:val="00817FEC"/>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733</Words>
  <Characters>4181</Characters>
  <Application>Microsoft Office Word</Application>
  <DocSecurity>0</DocSecurity>
  <Lines>34</Lines>
  <Paragraphs>9</Paragraphs>
  <ScaleCrop>false</ScaleCrop>
  <Company/>
  <LinksUpToDate>false</LinksUpToDate>
  <CharactersWithSpaces>4905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9</cp:revision>
  <dcterms:created xsi:type="dcterms:W3CDTF">2021-11-15T10:31:00Z</dcterms:created>
  <dcterms:modified xsi:type="dcterms:W3CDTF">2021-11-16T13:28:00Z</dcterms:modified>
</cp:coreProperties>
</file>