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6ED4" w:rsidRPr="00D77520" w:rsidRDefault="00D77520" w:rsidP="00D77520">
      <w:pPr>
        <w:spacing w:line="360" w:lineRule="auto"/>
        <w:jc w:val="center"/>
        <w:rPr>
          <w:rFonts w:ascii="Times New Roman" w:hAnsi="Times New Roman" w:cs="Times New Roman"/>
          <w:b/>
          <w:sz w:val="24"/>
          <w:szCs w:val="24"/>
        </w:rPr>
      </w:pPr>
      <w:r w:rsidRPr="00D77520">
        <w:rPr>
          <w:rFonts w:ascii="Times New Roman" w:hAnsi="Times New Roman" w:cs="Times New Roman"/>
          <w:b/>
          <w:sz w:val="24"/>
          <w:szCs w:val="24"/>
        </w:rPr>
        <w:t>LIGHTWEIGHT AND PRIVACY-FRIENDLY SPATIAL DATA AGGREGATION FOR SECURE POWER SUPPLY AND DEMAND MANAGEMENT IN SMART GRIDS</w:t>
      </w:r>
    </w:p>
    <w:p w:rsidR="00D77520" w:rsidRPr="00D77520" w:rsidRDefault="00D77520" w:rsidP="00D77520">
      <w:pPr>
        <w:spacing w:line="360" w:lineRule="auto"/>
        <w:jc w:val="both"/>
        <w:rPr>
          <w:rFonts w:ascii="Times New Roman" w:hAnsi="Times New Roman" w:cs="Times New Roman"/>
          <w:sz w:val="24"/>
          <w:szCs w:val="24"/>
        </w:rPr>
      </w:pPr>
    </w:p>
    <w:p w:rsidR="00D77520" w:rsidRPr="00D77520" w:rsidRDefault="00D77520" w:rsidP="00D77520">
      <w:pPr>
        <w:spacing w:line="360" w:lineRule="auto"/>
        <w:jc w:val="both"/>
        <w:rPr>
          <w:rFonts w:ascii="Times New Roman" w:hAnsi="Times New Roman" w:cs="Times New Roman"/>
          <w:b/>
          <w:sz w:val="24"/>
          <w:szCs w:val="24"/>
        </w:rPr>
      </w:pPr>
      <w:r w:rsidRPr="00D77520">
        <w:rPr>
          <w:rFonts w:ascii="Times New Roman" w:hAnsi="Times New Roman" w:cs="Times New Roman"/>
          <w:b/>
          <w:sz w:val="24"/>
          <w:szCs w:val="24"/>
        </w:rPr>
        <w:t>ABSTRACT</w:t>
      </w:r>
    </w:p>
    <w:p w:rsidR="00D77520" w:rsidRPr="00D77520" w:rsidRDefault="00D77520" w:rsidP="00D77520">
      <w:pPr>
        <w:spacing w:line="360" w:lineRule="auto"/>
        <w:jc w:val="both"/>
        <w:rPr>
          <w:rFonts w:ascii="Times New Roman" w:hAnsi="Times New Roman" w:cs="Times New Roman"/>
          <w:sz w:val="24"/>
          <w:szCs w:val="24"/>
        </w:rPr>
      </w:pPr>
      <w:r w:rsidRPr="00D77520">
        <w:rPr>
          <w:rFonts w:ascii="Times New Roman" w:hAnsi="Times New Roman" w:cs="Times New Roman"/>
          <w:sz w:val="24"/>
          <w:szCs w:val="24"/>
        </w:rPr>
        <w:t xml:space="preserve">The concept of smart metering allows real-time measurement of power demand which in turn is expected to result in more efficient energy use and better load balancing. However, finely granular measurements reported by smart meters can lead to starkly increased exposure of sensitive information, including various personal attributes and activities. Even though several security solutions have been proposed in recent years to address this issue, most of the existing solutions are based on </w:t>
      </w:r>
      <w:proofErr w:type="spellStart"/>
      <w:r w:rsidRPr="00D77520">
        <w:rPr>
          <w:rFonts w:ascii="Times New Roman" w:hAnsi="Times New Roman" w:cs="Times New Roman"/>
          <w:sz w:val="24"/>
          <w:szCs w:val="24"/>
        </w:rPr>
        <w:t>publickey</w:t>
      </w:r>
      <w:proofErr w:type="spellEnd"/>
      <w:r w:rsidRPr="00D77520">
        <w:rPr>
          <w:rFonts w:ascii="Times New Roman" w:hAnsi="Times New Roman" w:cs="Times New Roman"/>
          <w:sz w:val="24"/>
          <w:szCs w:val="24"/>
        </w:rPr>
        <w:t xml:space="preserve"> cryptographic primitives such as </w:t>
      </w:r>
      <w:proofErr w:type="spellStart"/>
      <w:r w:rsidRPr="00D77520">
        <w:rPr>
          <w:rFonts w:ascii="Times New Roman" w:hAnsi="Times New Roman" w:cs="Times New Roman"/>
          <w:sz w:val="24"/>
          <w:szCs w:val="24"/>
        </w:rPr>
        <w:t>homomorphic</w:t>
      </w:r>
      <w:proofErr w:type="spellEnd"/>
      <w:r w:rsidRPr="00D77520">
        <w:rPr>
          <w:rFonts w:ascii="Times New Roman" w:hAnsi="Times New Roman" w:cs="Times New Roman"/>
          <w:sz w:val="24"/>
          <w:szCs w:val="24"/>
        </w:rPr>
        <w:t xml:space="preserve"> encryption, elliptic curve digital signature algorithms (ECDSA), etc. which are ill-suited for the resource constrained smart meters. On the other hand, to address the computational inefficiency issue, some masking-based solutions have been proposed. However, these schemes cannot ensure some of the imperative security properties such as consumer’s privacy, sender authentication, etc. In this paper, we first propose a lightweight and </w:t>
      </w:r>
      <w:proofErr w:type="spellStart"/>
      <w:r w:rsidRPr="00D77520">
        <w:rPr>
          <w:rFonts w:ascii="Times New Roman" w:hAnsi="Times New Roman" w:cs="Times New Roman"/>
          <w:sz w:val="24"/>
          <w:szCs w:val="24"/>
        </w:rPr>
        <w:t>privacyfriendly</w:t>
      </w:r>
      <w:proofErr w:type="spellEnd"/>
      <w:r w:rsidRPr="00D77520">
        <w:rPr>
          <w:rFonts w:ascii="Times New Roman" w:hAnsi="Times New Roman" w:cs="Times New Roman"/>
          <w:sz w:val="24"/>
          <w:szCs w:val="24"/>
        </w:rPr>
        <w:t xml:space="preserve"> masking-based spatial data aggregation scheme for secure forecasting of power demand in smart grids. Our scheme only uses lightweight cryptographic primitives such as hash functions, exclusive-OR operations, etc. Subsequently, we propose a secure billing solution for smart grids. As compared to existing solutions, our scheme is simple and can ensure better privacy protection and computational efficiency, which are essential for smart grids.</w:t>
      </w:r>
    </w:p>
    <w:p w:rsidR="00D77520" w:rsidRPr="00D77520" w:rsidRDefault="00D77520" w:rsidP="00D77520">
      <w:pPr>
        <w:spacing w:line="360" w:lineRule="auto"/>
        <w:jc w:val="both"/>
        <w:rPr>
          <w:rFonts w:ascii="Times New Roman" w:hAnsi="Times New Roman" w:cs="Times New Roman"/>
          <w:sz w:val="24"/>
          <w:szCs w:val="24"/>
        </w:rPr>
      </w:pPr>
    </w:p>
    <w:p w:rsidR="00D77520" w:rsidRPr="00D77520" w:rsidRDefault="00D77520" w:rsidP="00D77520">
      <w:pPr>
        <w:spacing w:line="360" w:lineRule="auto"/>
        <w:jc w:val="both"/>
        <w:rPr>
          <w:rFonts w:ascii="Times New Roman" w:hAnsi="Times New Roman" w:cs="Times New Roman"/>
          <w:b/>
          <w:sz w:val="24"/>
          <w:szCs w:val="24"/>
        </w:rPr>
      </w:pPr>
      <w:r w:rsidRPr="00D77520">
        <w:rPr>
          <w:rFonts w:ascii="Times New Roman" w:hAnsi="Times New Roman" w:cs="Times New Roman"/>
          <w:b/>
          <w:sz w:val="24"/>
          <w:szCs w:val="24"/>
        </w:rPr>
        <w:t>EXISTING SYSTEM</w:t>
      </w:r>
    </w:p>
    <w:p w:rsidR="00D77520" w:rsidRPr="00D77520" w:rsidRDefault="00D77520" w:rsidP="00D77520">
      <w:pPr>
        <w:spacing w:line="360" w:lineRule="auto"/>
        <w:jc w:val="both"/>
        <w:rPr>
          <w:rFonts w:ascii="Times New Roman" w:hAnsi="Times New Roman" w:cs="Times New Roman"/>
          <w:sz w:val="24"/>
          <w:szCs w:val="24"/>
        </w:rPr>
      </w:pPr>
      <w:r w:rsidRPr="00D77520">
        <w:rPr>
          <w:rFonts w:ascii="Times New Roman" w:hAnsi="Times New Roman" w:cs="Times New Roman"/>
          <w:sz w:val="24"/>
          <w:szCs w:val="24"/>
        </w:rPr>
        <w:t xml:space="preserve">In their schemes, the authors utilized the concept of Decisional </w:t>
      </w:r>
      <w:proofErr w:type="spellStart"/>
      <w:r w:rsidRPr="00D77520">
        <w:rPr>
          <w:rFonts w:ascii="Times New Roman" w:hAnsi="Times New Roman" w:cs="Times New Roman"/>
          <w:sz w:val="24"/>
          <w:szCs w:val="24"/>
        </w:rPr>
        <w:t>DiffieHellman</w:t>
      </w:r>
      <w:proofErr w:type="spellEnd"/>
      <w:r w:rsidRPr="00D77520">
        <w:rPr>
          <w:rFonts w:ascii="Times New Roman" w:hAnsi="Times New Roman" w:cs="Times New Roman"/>
          <w:sz w:val="24"/>
          <w:szCs w:val="24"/>
        </w:rPr>
        <w:t xml:space="preserve"> (DDH) groups and bilinear mapping for checking the correctness of the shared masking value, which are computationally expensive and ill-suited for resource constrained smart meters. Besides, it lacks the ability to deal with a dishonest or malicious smart meter that falsifies usage data in order to make the final aggregation result incorrect. Also, during data aggregation, the smart meters reveals their identity, which is fixed for all sessions.</w:t>
      </w:r>
      <w:r w:rsidRPr="00D77520">
        <w:rPr>
          <w:rFonts w:ascii="Times New Roman" w:hAnsi="Times New Roman" w:cs="Times New Roman"/>
          <w:sz w:val="24"/>
          <w:szCs w:val="24"/>
        </w:rPr>
        <w:t xml:space="preserve"> </w:t>
      </w:r>
      <w:r w:rsidRPr="00D77520">
        <w:rPr>
          <w:rFonts w:ascii="Times New Roman" w:hAnsi="Times New Roman" w:cs="Times New Roman"/>
          <w:sz w:val="24"/>
          <w:szCs w:val="24"/>
        </w:rPr>
        <w:t xml:space="preserve">Thus, this scheme cannot ensure consumer’s </w:t>
      </w:r>
      <w:r w:rsidRPr="00D77520">
        <w:rPr>
          <w:rFonts w:ascii="Times New Roman" w:hAnsi="Times New Roman" w:cs="Times New Roman"/>
          <w:sz w:val="24"/>
          <w:szCs w:val="24"/>
        </w:rPr>
        <w:lastRenderedPageBreak/>
        <w:t>privacy, where an adversary can easily comprehend and target a specific user and reveal the consumer’s activity through human-factor-aware data aggregation (HDA) attacks  presented a method that combines masking and distributed differential privacy using noise</w:t>
      </w:r>
      <w:r w:rsidRPr="00D77520">
        <w:rPr>
          <w:rFonts w:ascii="Times New Roman" w:hAnsi="Times New Roman" w:cs="Times New Roman"/>
          <w:sz w:val="24"/>
          <w:szCs w:val="24"/>
        </w:rPr>
        <w:t>.</w:t>
      </w:r>
    </w:p>
    <w:p w:rsidR="00D77520" w:rsidRPr="00D77520" w:rsidRDefault="00D77520" w:rsidP="00D77520">
      <w:pPr>
        <w:spacing w:line="360" w:lineRule="auto"/>
        <w:jc w:val="both"/>
        <w:rPr>
          <w:rFonts w:ascii="Times New Roman" w:hAnsi="Times New Roman" w:cs="Times New Roman"/>
          <w:sz w:val="24"/>
          <w:szCs w:val="24"/>
        </w:rPr>
      </w:pPr>
    </w:p>
    <w:p w:rsidR="00D77520" w:rsidRPr="00D77520" w:rsidRDefault="00D77520" w:rsidP="00D77520">
      <w:pPr>
        <w:spacing w:line="360" w:lineRule="auto"/>
        <w:jc w:val="both"/>
        <w:rPr>
          <w:rFonts w:ascii="Times New Roman" w:hAnsi="Times New Roman" w:cs="Times New Roman"/>
          <w:b/>
          <w:sz w:val="24"/>
          <w:szCs w:val="24"/>
        </w:rPr>
      </w:pPr>
      <w:r w:rsidRPr="00D77520">
        <w:rPr>
          <w:rFonts w:ascii="Times New Roman" w:hAnsi="Times New Roman" w:cs="Times New Roman"/>
          <w:b/>
          <w:sz w:val="24"/>
          <w:szCs w:val="24"/>
        </w:rPr>
        <w:t>PROPOSED SYSTEM</w:t>
      </w:r>
    </w:p>
    <w:p w:rsidR="00D77520" w:rsidRPr="00D77520" w:rsidRDefault="00D77520" w:rsidP="00D77520">
      <w:pPr>
        <w:spacing w:line="360" w:lineRule="auto"/>
        <w:jc w:val="both"/>
        <w:rPr>
          <w:rFonts w:ascii="Times New Roman" w:hAnsi="Times New Roman" w:cs="Times New Roman"/>
          <w:b/>
          <w:sz w:val="24"/>
          <w:szCs w:val="24"/>
        </w:rPr>
      </w:pPr>
      <w:r w:rsidRPr="00D77520">
        <w:rPr>
          <w:rFonts w:ascii="Times New Roman" w:hAnsi="Times New Roman" w:cs="Times New Roman"/>
          <w:sz w:val="24"/>
          <w:szCs w:val="24"/>
        </w:rPr>
        <w:t xml:space="preserve"> A few more </w:t>
      </w:r>
      <w:proofErr w:type="spellStart"/>
      <w:r w:rsidRPr="00D77520">
        <w:rPr>
          <w:rFonts w:ascii="Times New Roman" w:hAnsi="Times New Roman" w:cs="Times New Roman"/>
          <w:sz w:val="24"/>
          <w:szCs w:val="24"/>
        </w:rPr>
        <w:t>homomorphic</w:t>
      </w:r>
      <w:proofErr w:type="spellEnd"/>
      <w:r w:rsidRPr="00D77520">
        <w:rPr>
          <w:rFonts w:ascii="Times New Roman" w:hAnsi="Times New Roman" w:cs="Times New Roman"/>
          <w:sz w:val="24"/>
          <w:szCs w:val="24"/>
        </w:rPr>
        <w:t xml:space="preserve"> encryption base</w:t>
      </w:r>
      <w:r w:rsidRPr="00D77520">
        <w:rPr>
          <w:rFonts w:ascii="Times New Roman" w:hAnsi="Times New Roman" w:cs="Times New Roman"/>
          <w:sz w:val="24"/>
          <w:szCs w:val="24"/>
        </w:rPr>
        <w:t xml:space="preserve">d schemes have been proposed. </w:t>
      </w:r>
      <w:r w:rsidRPr="00D77520">
        <w:rPr>
          <w:rFonts w:ascii="Times New Roman" w:hAnsi="Times New Roman" w:cs="Times New Roman"/>
          <w:sz w:val="24"/>
          <w:szCs w:val="24"/>
        </w:rPr>
        <w:t xml:space="preserve">However, in these schemes, the smart meter is not authenticated during data aggregation. Thus, a dishonest or fake smart meter may falsify the data, leading to inaccurate aggregation result. Besides, </w:t>
      </w:r>
      <w:proofErr w:type="gramStart"/>
      <w:r w:rsidRPr="00D77520">
        <w:rPr>
          <w:rFonts w:ascii="Times New Roman" w:hAnsi="Times New Roman" w:cs="Times New Roman"/>
          <w:sz w:val="24"/>
          <w:szCs w:val="24"/>
        </w:rPr>
        <w:t>these schemes does</w:t>
      </w:r>
      <w:proofErr w:type="gramEnd"/>
      <w:r w:rsidRPr="00D77520">
        <w:rPr>
          <w:rFonts w:ascii="Times New Roman" w:hAnsi="Times New Roman" w:cs="Times New Roman"/>
          <w:sz w:val="24"/>
          <w:szCs w:val="24"/>
        </w:rPr>
        <w:t xml:space="preserve"> not support consumer’s privacy. Also, the data aggregation schemes prese</w:t>
      </w:r>
      <w:r w:rsidRPr="00D77520">
        <w:rPr>
          <w:rFonts w:ascii="Times New Roman" w:hAnsi="Times New Roman" w:cs="Times New Roman"/>
          <w:sz w:val="24"/>
          <w:szCs w:val="24"/>
        </w:rPr>
        <w:t>nted in</w:t>
      </w:r>
      <w:r w:rsidRPr="00D77520">
        <w:rPr>
          <w:rFonts w:ascii="Times New Roman" w:hAnsi="Times New Roman" w:cs="Times New Roman"/>
          <w:sz w:val="24"/>
          <w:szCs w:val="24"/>
        </w:rPr>
        <w:t xml:space="preserve"> </w:t>
      </w:r>
      <w:proofErr w:type="gramStart"/>
      <w:r w:rsidRPr="00D77520">
        <w:rPr>
          <w:rFonts w:ascii="Times New Roman" w:hAnsi="Times New Roman" w:cs="Times New Roman"/>
          <w:sz w:val="24"/>
          <w:szCs w:val="24"/>
        </w:rPr>
        <w:t>do</w:t>
      </w:r>
      <w:proofErr w:type="gramEnd"/>
      <w:r w:rsidRPr="00D77520">
        <w:rPr>
          <w:rFonts w:ascii="Times New Roman" w:hAnsi="Times New Roman" w:cs="Times New Roman"/>
          <w:sz w:val="24"/>
          <w:szCs w:val="24"/>
        </w:rPr>
        <w:t xml:space="preserve"> not ensure data integrity. In proposed two data aggregation schemes based on </w:t>
      </w:r>
      <w:proofErr w:type="spellStart"/>
      <w:r w:rsidRPr="00D77520">
        <w:rPr>
          <w:rFonts w:ascii="Times New Roman" w:hAnsi="Times New Roman" w:cs="Times New Roman"/>
          <w:sz w:val="24"/>
          <w:szCs w:val="24"/>
        </w:rPr>
        <w:t>Paillier</w:t>
      </w:r>
      <w:proofErr w:type="spellEnd"/>
      <w:r w:rsidRPr="00D77520">
        <w:rPr>
          <w:rFonts w:ascii="Times New Roman" w:hAnsi="Times New Roman" w:cs="Times New Roman"/>
          <w:sz w:val="24"/>
          <w:szCs w:val="24"/>
        </w:rPr>
        <w:t xml:space="preserve"> </w:t>
      </w:r>
      <w:proofErr w:type="spellStart"/>
      <w:r w:rsidRPr="00D77520">
        <w:rPr>
          <w:rFonts w:ascii="Times New Roman" w:hAnsi="Times New Roman" w:cs="Times New Roman"/>
          <w:sz w:val="24"/>
          <w:szCs w:val="24"/>
        </w:rPr>
        <w:t>homomorphic</w:t>
      </w:r>
      <w:proofErr w:type="spellEnd"/>
      <w:r w:rsidRPr="00D77520">
        <w:rPr>
          <w:rFonts w:ascii="Times New Roman" w:hAnsi="Times New Roman" w:cs="Times New Roman"/>
          <w:sz w:val="24"/>
          <w:szCs w:val="24"/>
        </w:rPr>
        <w:t xml:space="preserve"> encryption and elliptic curve digital signature algorithms (ECDSA), respectively</w:t>
      </w:r>
      <w:r w:rsidRPr="00D77520">
        <w:rPr>
          <w:rFonts w:ascii="Times New Roman" w:hAnsi="Times New Roman" w:cs="Times New Roman"/>
          <w:sz w:val="24"/>
          <w:szCs w:val="24"/>
        </w:rPr>
        <w:t>.</w:t>
      </w:r>
      <w:bookmarkStart w:id="0" w:name="_GoBack"/>
      <w:bookmarkEnd w:id="0"/>
    </w:p>
    <w:sectPr w:rsidR="00D77520" w:rsidRPr="00D775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83B"/>
    <w:rsid w:val="00CE383B"/>
    <w:rsid w:val="00D77520"/>
    <w:rsid w:val="00DF6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446</Words>
  <Characters>2545</Characters>
  <Application>Microsoft Office Word</Application>
  <DocSecurity>0</DocSecurity>
  <Lines>21</Lines>
  <Paragraphs>5</Paragraphs>
  <ScaleCrop>false</ScaleCrop>
  <Company/>
  <LinksUpToDate>false</LinksUpToDate>
  <CharactersWithSpaces>2986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2022-02-03T10:10:00Z</dcterms:created>
  <dcterms:modified xsi:type="dcterms:W3CDTF">2022-02-03T10:15:00Z</dcterms:modified>
</cp:coreProperties>
</file>