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CD4" w:rsidRDefault="006A6C23" w:rsidP="006A6C23">
      <w:pPr>
        <w:spacing w:line="360" w:lineRule="auto"/>
        <w:jc w:val="center"/>
        <w:rPr>
          <w:rFonts w:ascii="Times New Roman" w:hAnsi="Times New Roman" w:cs="Times New Roman"/>
          <w:b/>
          <w:color w:val="000000" w:themeColor="text1"/>
          <w:sz w:val="28"/>
          <w:szCs w:val="28"/>
        </w:rPr>
      </w:pPr>
      <w:r w:rsidRPr="006A6C23">
        <w:rPr>
          <w:rFonts w:ascii="Times New Roman" w:hAnsi="Times New Roman" w:cs="Times New Roman"/>
          <w:b/>
          <w:color w:val="000000" w:themeColor="text1"/>
          <w:sz w:val="28"/>
          <w:szCs w:val="28"/>
        </w:rPr>
        <w:t>SPECTRUM-AVAILABILITY BASED ROUTING FOR COGNITIVE SENSOR NETWORKS</w:t>
      </w:r>
    </w:p>
    <w:p w:rsidR="006A6C23" w:rsidRPr="006A6C23" w:rsidRDefault="006A6C23" w:rsidP="006A6C23">
      <w:pPr>
        <w:spacing w:line="360" w:lineRule="auto"/>
        <w:jc w:val="both"/>
        <w:rPr>
          <w:rFonts w:ascii="Times New Roman" w:hAnsi="Times New Roman" w:cs="Times New Roman"/>
          <w:b/>
          <w:sz w:val="24"/>
          <w:szCs w:val="24"/>
        </w:rPr>
      </w:pPr>
      <w:r w:rsidRPr="006A6C23">
        <w:rPr>
          <w:rFonts w:ascii="Times New Roman" w:hAnsi="Times New Roman" w:cs="Times New Roman"/>
          <w:b/>
          <w:sz w:val="24"/>
          <w:szCs w:val="24"/>
        </w:rPr>
        <w:t xml:space="preserve">ABSTRACT </w:t>
      </w:r>
    </w:p>
    <w:p w:rsidR="006A6C23" w:rsidRDefault="006A6C23" w:rsidP="006A6C23">
      <w:pPr>
        <w:spacing w:line="360" w:lineRule="auto"/>
        <w:jc w:val="both"/>
        <w:rPr>
          <w:rFonts w:ascii="Times New Roman" w:hAnsi="Times New Roman" w:cs="Times New Roman"/>
          <w:sz w:val="24"/>
          <w:szCs w:val="24"/>
        </w:rPr>
      </w:pPr>
      <w:r w:rsidRPr="006A6C23">
        <w:rPr>
          <w:rFonts w:ascii="Times New Roman" w:hAnsi="Times New Roman" w:cs="Times New Roman"/>
          <w:sz w:val="24"/>
          <w:szCs w:val="24"/>
        </w:rPr>
        <w:t>With the occurrence of Internet of Things (</w:t>
      </w:r>
      <w:proofErr w:type="spellStart"/>
      <w:r w:rsidRPr="006A6C23">
        <w:rPr>
          <w:rFonts w:ascii="Times New Roman" w:hAnsi="Times New Roman" w:cs="Times New Roman"/>
          <w:sz w:val="24"/>
          <w:szCs w:val="24"/>
        </w:rPr>
        <w:t>IoT</w:t>
      </w:r>
      <w:proofErr w:type="spellEnd"/>
      <w:r w:rsidRPr="006A6C23">
        <w:rPr>
          <w:rFonts w:ascii="Times New Roman" w:hAnsi="Times New Roman" w:cs="Times New Roman"/>
          <w:sz w:val="24"/>
          <w:szCs w:val="24"/>
        </w:rPr>
        <w:t xml:space="preserve">) era, the proliferation of sensors coupled with the increasing usage of wireless spectrums especially the ISM band makes it difficult to deploy real-life </w:t>
      </w:r>
      <w:proofErr w:type="spellStart"/>
      <w:r w:rsidRPr="006A6C23">
        <w:rPr>
          <w:rFonts w:ascii="Times New Roman" w:hAnsi="Times New Roman" w:cs="Times New Roman"/>
          <w:sz w:val="24"/>
          <w:szCs w:val="24"/>
        </w:rPr>
        <w:t>IoT</w:t>
      </w:r>
      <w:proofErr w:type="spellEnd"/>
      <w:r w:rsidRPr="006A6C23">
        <w:rPr>
          <w:rFonts w:ascii="Times New Roman" w:hAnsi="Times New Roman" w:cs="Times New Roman"/>
          <w:sz w:val="24"/>
          <w:szCs w:val="24"/>
        </w:rPr>
        <w:t>. Currently, the cognitive radio technology enables sensors transmit data packets over the licensed spectrum bands as well as the free ISM bands. The dynamic spectrum access technology enables secondary users (SUs) access wireless channel bands that are originally licensed to primary users. Due to the high dynamic of spectrum availability, it is challenging to design an efficient routing approach for SUs in cognitive sensor networks. We estimate the spectrum availability and spectrum quality from the view of both the global statistical spectrum usage and the local instant spectrum status, and then introduce novel routing metrics to consider the estimation. In our novel routing metrics, one retransmission is allowed to restrict the number of rerouting and then increase the routing performance. Then, the related two routing algorithms according to the proposed routing metrics are designed. Finally, our routing algorithms in extensive simulations are implemented to evaluate the routing performance, and we find that the proposed algorithms achieve a significant performance improvement compared with the reference algorithm.</w:t>
      </w:r>
    </w:p>
    <w:p w:rsidR="006A6C23" w:rsidRDefault="006A6C23" w:rsidP="006A6C23">
      <w:pPr>
        <w:spacing w:line="360" w:lineRule="auto"/>
        <w:jc w:val="both"/>
        <w:rPr>
          <w:rFonts w:ascii="Times New Roman" w:hAnsi="Times New Roman" w:cs="Times New Roman"/>
          <w:b/>
          <w:sz w:val="24"/>
          <w:szCs w:val="24"/>
        </w:rPr>
      </w:pPr>
      <w:r w:rsidRPr="006A6C23">
        <w:rPr>
          <w:rFonts w:ascii="Times New Roman" w:hAnsi="Times New Roman" w:cs="Times New Roman"/>
          <w:b/>
          <w:sz w:val="24"/>
          <w:szCs w:val="24"/>
        </w:rPr>
        <w:t>EXISTING SYSTEM</w:t>
      </w:r>
    </w:p>
    <w:p w:rsidR="006A6C23" w:rsidRDefault="006A6C23" w:rsidP="006A6C23">
      <w:pPr>
        <w:spacing w:line="360" w:lineRule="auto"/>
        <w:jc w:val="both"/>
        <w:rPr>
          <w:rFonts w:ascii="Times New Roman" w:hAnsi="Times New Roman" w:cs="Times New Roman"/>
          <w:sz w:val="24"/>
          <w:szCs w:val="24"/>
        </w:rPr>
      </w:pPr>
      <w:r w:rsidRPr="006A6C23">
        <w:rPr>
          <w:rFonts w:ascii="Times New Roman" w:hAnsi="Times New Roman" w:cs="Times New Roman"/>
          <w:sz w:val="24"/>
          <w:szCs w:val="24"/>
        </w:rPr>
        <w:t>The existing routing metric does not consider the dynamics of spectrum availability. The routing metrics only consider the maximum probability of successful transmission over all possible spectrums, and thus achieve suboptimal due to the absence of consideration of all the potential channels especially those temporarily unavailable channels. For example, assuming there is only one available channel over which an SU is transmitting packets, rerouting will occur upon a PU’s arrival and reclaim of the channel</w:t>
      </w:r>
      <w:r>
        <w:rPr>
          <w:rFonts w:ascii="Times New Roman" w:hAnsi="Times New Roman" w:cs="Times New Roman"/>
          <w:sz w:val="24"/>
          <w:szCs w:val="24"/>
        </w:rPr>
        <w:t>.</w:t>
      </w:r>
    </w:p>
    <w:p w:rsidR="006A6C23" w:rsidRDefault="006A6C23" w:rsidP="006A6C23">
      <w:pPr>
        <w:spacing w:line="360" w:lineRule="auto"/>
        <w:jc w:val="both"/>
        <w:rPr>
          <w:rFonts w:ascii="Times New Roman" w:hAnsi="Times New Roman" w:cs="Times New Roman"/>
          <w:b/>
          <w:sz w:val="24"/>
          <w:szCs w:val="24"/>
        </w:rPr>
      </w:pPr>
    </w:p>
    <w:p w:rsidR="006A6C23" w:rsidRDefault="006A6C23" w:rsidP="006A6C23">
      <w:pPr>
        <w:spacing w:line="360" w:lineRule="auto"/>
        <w:jc w:val="both"/>
        <w:rPr>
          <w:rFonts w:ascii="Times New Roman" w:hAnsi="Times New Roman" w:cs="Times New Roman"/>
          <w:b/>
          <w:sz w:val="24"/>
          <w:szCs w:val="24"/>
        </w:rPr>
      </w:pPr>
    </w:p>
    <w:p w:rsidR="006A6C23" w:rsidRDefault="006A6C23" w:rsidP="006A6C23">
      <w:pPr>
        <w:spacing w:line="360" w:lineRule="auto"/>
        <w:jc w:val="both"/>
        <w:rPr>
          <w:rFonts w:ascii="Times New Roman" w:hAnsi="Times New Roman" w:cs="Times New Roman"/>
          <w:b/>
          <w:sz w:val="24"/>
          <w:szCs w:val="24"/>
        </w:rPr>
      </w:pPr>
      <w:r w:rsidRPr="006A6C23">
        <w:rPr>
          <w:rFonts w:ascii="Times New Roman" w:hAnsi="Times New Roman" w:cs="Times New Roman"/>
          <w:b/>
          <w:sz w:val="24"/>
          <w:szCs w:val="24"/>
        </w:rPr>
        <w:lastRenderedPageBreak/>
        <w:t>PROPOSED SYSTEM</w:t>
      </w:r>
    </w:p>
    <w:p w:rsidR="006A6C23" w:rsidRDefault="006A6C23" w:rsidP="006A6C23">
      <w:pPr>
        <w:spacing w:line="360" w:lineRule="auto"/>
        <w:jc w:val="both"/>
        <w:rPr>
          <w:rFonts w:ascii="Times New Roman" w:hAnsi="Times New Roman" w:cs="Times New Roman"/>
          <w:sz w:val="24"/>
          <w:szCs w:val="24"/>
        </w:rPr>
      </w:pPr>
      <w:r w:rsidRPr="006A6C23">
        <w:rPr>
          <w:rFonts w:ascii="Times New Roman" w:hAnsi="Times New Roman" w:cs="Times New Roman"/>
          <w:sz w:val="24"/>
          <w:szCs w:val="24"/>
        </w:rPr>
        <w:t>We proposed a semi-structure spectrum-aware routing (SSR) scheme with energy efficiency. They introduced the forwarding zone for each SU, and allowed a single SU select its next relay node from those possible relay neighbors, thus decreasing the delivery latency and the energy consumption. Although the probability of retransmission can be decreased by using the broadcast mechanism in opportunistic routing schemes, they sometimes enter the local optimization in CSNs because the spectrum availability from both the local and global point of view is not considered.</w:t>
      </w:r>
    </w:p>
    <w:p w:rsidR="006A6C23" w:rsidRDefault="006A6C23" w:rsidP="006A6C23">
      <w:pPr>
        <w:spacing w:line="360" w:lineRule="auto"/>
        <w:jc w:val="both"/>
        <w:rPr>
          <w:rFonts w:ascii="Times New Roman" w:hAnsi="Times New Roman" w:cs="Times New Roman"/>
          <w:b/>
          <w:sz w:val="24"/>
          <w:szCs w:val="24"/>
        </w:rPr>
      </w:pPr>
      <w:r w:rsidRPr="006A6C23">
        <w:rPr>
          <w:rFonts w:ascii="Times New Roman" w:hAnsi="Times New Roman" w:cs="Times New Roman"/>
          <w:b/>
          <w:sz w:val="24"/>
          <w:szCs w:val="24"/>
        </w:rPr>
        <w:t xml:space="preserve"> ADVANTAGES</w:t>
      </w:r>
      <w:r>
        <w:rPr>
          <w:rFonts w:ascii="Times New Roman" w:hAnsi="Times New Roman" w:cs="Times New Roman"/>
          <w:b/>
          <w:sz w:val="24"/>
          <w:szCs w:val="24"/>
        </w:rPr>
        <w:t>:</w:t>
      </w:r>
    </w:p>
    <w:p w:rsidR="006A6C23" w:rsidRPr="006A6C23" w:rsidRDefault="006A6C23" w:rsidP="006A6C23">
      <w:pPr>
        <w:pStyle w:val="ListParagraph"/>
        <w:numPr>
          <w:ilvl w:val="0"/>
          <w:numId w:val="1"/>
        </w:numPr>
        <w:spacing w:line="360" w:lineRule="auto"/>
        <w:jc w:val="both"/>
        <w:rPr>
          <w:rFonts w:ascii="Times New Roman" w:hAnsi="Times New Roman" w:cs="Times New Roman"/>
          <w:b/>
          <w:sz w:val="24"/>
          <w:szCs w:val="24"/>
        </w:rPr>
      </w:pPr>
      <w:r w:rsidRPr="006A6C23">
        <w:rPr>
          <w:rFonts w:ascii="Times New Roman" w:hAnsi="Times New Roman" w:cs="Times New Roman"/>
          <w:sz w:val="24"/>
          <w:szCs w:val="24"/>
        </w:rPr>
        <w:t>To increase the practicability and usability in real applications, further research needs to be conducted</w:t>
      </w:r>
      <w:r>
        <w:t xml:space="preserve">. </w:t>
      </w:r>
    </w:p>
    <w:p w:rsidR="006A6C23" w:rsidRPr="00DC1E7B" w:rsidRDefault="00DC1E7B" w:rsidP="006A6C23">
      <w:pPr>
        <w:pStyle w:val="ListParagraph"/>
        <w:numPr>
          <w:ilvl w:val="0"/>
          <w:numId w:val="1"/>
        </w:numPr>
        <w:spacing w:line="360" w:lineRule="auto"/>
        <w:jc w:val="both"/>
        <w:rPr>
          <w:rFonts w:ascii="Times New Roman" w:hAnsi="Times New Roman" w:cs="Times New Roman"/>
          <w:b/>
          <w:sz w:val="24"/>
          <w:szCs w:val="24"/>
        </w:rPr>
      </w:pPr>
      <w:r w:rsidRPr="00DC1E7B">
        <w:rPr>
          <w:rFonts w:ascii="Times New Roman" w:hAnsi="Times New Roman" w:cs="Times New Roman"/>
          <w:sz w:val="24"/>
          <w:szCs w:val="24"/>
        </w:rPr>
        <w:t>To increase the practicability, the channel assignments are not permanent and any relay nodes carrying packets could choose the channel with the largest routing metric at that time</w:t>
      </w:r>
      <w:r>
        <w:rPr>
          <w:rFonts w:ascii="Times New Roman" w:hAnsi="Times New Roman" w:cs="Times New Roman"/>
          <w:sz w:val="24"/>
          <w:szCs w:val="24"/>
        </w:rPr>
        <w:t>.</w:t>
      </w:r>
    </w:p>
    <w:p w:rsidR="00DC1E7B" w:rsidRDefault="00DC1E7B"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DC1E7B">
      <w:pPr>
        <w:spacing w:line="360" w:lineRule="auto"/>
        <w:ind w:left="360"/>
        <w:jc w:val="both"/>
        <w:rPr>
          <w:rFonts w:ascii="Times New Roman" w:hAnsi="Times New Roman" w:cs="Times New Roman"/>
          <w:b/>
          <w:sz w:val="24"/>
          <w:szCs w:val="24"/>
        </w:rPr>
      </w:pPr>
    </w:p>
    <w:p w:rsidR="00B62B0F" w:rsidRDefault="00B62B0F" w:rsidP="00B62B0F">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B62B0F" w:rsidRDefault="00B62B0F" w:rsidP="00B62B0F">
      <w:pPr>
        <w:spacing w:line="360" w:lineRule="auto"/>
        <w:jc w:val="both"/>
        <w:rPr>
          <w:rFonts w:ascii="Times New Roman" w:hAnsi="Times New Roman"/>
          <w:sz w:val="28"/>
          <w:szCs w:val="28"/>
        </w:rPr>
      </w:pPr>
      <w:r>
        <w:rPr>
          <w:rFonts w:ascii="Times New Roman" w:hAnsi="Times New Roman"/>
          <w:sz w:val="28"/>
          <w:szCs w:val="28"/>
        </w:rPr>
        <w:t>SOFTWARE REQUIREMENTS:</w:t>
      </w:r>
    </w:p>
    <w:p w:rsidR="00B62B0F" w:rsidRDefault="00B62B0F" w:rsidP="00B62B0F">
      <w:pPr>
        <w:numPr>
          <w:ilvl w:val="0"/>
          <w:numId w:val="2"/>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10</w:t>
      </w:r>
    </w:p>
    <w:p w:rsidR="00B62B0F" w:rsidRDefault="00B62B0F" w:rsidP="00B62B0F">
      <w:pPr>
        <w:numPr>
          <w:ilvl w:val="0"/>
          <w:numId w:val="2"/>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2010, ASP.net, C#</w:t>
      </w:r>
    </w:p>
    <w:p w:rsidR="00B62B0F" w:rsidRDefault="00B62B0F" w:rsidP="00B62B0F">
      <w:pPr>
        <w:numPr>
          <w:ilvl w:val="0"/>
          <w:numId w:val="2"/>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2008R2</w:t>
      </w:r>
    </w:p>
    <w:p w:rsidR="00B62B0F" w:rsidRDefault="00B62B0F" w:rsidP="00B62B0F">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B62B0F" w:rsidRDefault="00B62B0F" w:rsidP="00B62B0F">
      <w:pPr>
        <w:pStyle w:val="Heading1"/>
        <w:numPr>
          <w:ilvl w:val="0"/>
          <w:numId w:val="3"/>
        </w:numPr>
        <w:spacing w:line="360" w:lineRule="auto"/>
        <w:ind w:left="900" w:hanging="270"/>
        <w:jc w:val="both"/>
        <w:rPr>
          <w:rFonts w:ascii="Times New Roman" w:hAnsi="Times New Roman"/>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2.5 GHz</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2GB </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B62B0F" w:rsidRDefault="00B62B0F" w:rsidP="00B62B0F">
      <w:pPr>
        <w:pStyle w:val="ListParagraph"/>
        <w:numPr>
          <w:ilvl w:val="0"/>
          <w:numId w:val="3"/>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B62B0F" w:rsidRDefault="00B62B0F" w:rsidP="00B62B0F">
      <w:pPr>
        <w:jc w:val="both"/>
        <w:rPr>
          <w:rFonts w:ascii="Times New Roman" w:hAnsi="Times New Roman" w:cs="Times New Roman"/>
          <w:sz w:val="28"/>
          <w:szCs w:val="28"/>
        </w:rPr>
      </w:pPr>
    </w:p>
    <w:p w:rsidR="00B62B0F" w:rsidRPr="00DC1E7B" w:rsidRDefault="00B62B0F" w:rsidP="00DC1E7B">
      <w:pPr>
        <w:spacing w:line="360" w:lineRule="auto"/>
        <w:ind w:left="360"/>
        <w:jc w:val="both"/>
        <w:rPr>
          <w:rFonts w:ascii="Times New Roman" w:hAnsi="Times New Roman" w:cs="Times New Roman"/>
          <w:b/>
          <w:sz w:val="24"/>
          <w:szCs w:val="24"/>
        </w:rPr>
      </w:pPr>
    </w:p>
    <w:sectPr w:rsidR="00B62B0F" w:rsidRPr="00DC1E7B" w:rsidSect="00E30CD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1">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7E9F69A7"/>
    <w:multiLevelType w:val="hybridMultilevel"/>
    <w:tmpl w:val="021E7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6A6C23"/>
    <w:rsid w:val="006A6C23"/>
    <w:rsid w:val="00B50D52"/>
    <w:rsid w:val="00B62B0F"/>
    <w:rsid w:val="00DC1E7B"/>
    <w:rsid w:val="00E30C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CD4"/>
  </w:style>
  <w:style w:type="paragraph" w:styleId="Heading1">
    <w:name w:val="heading 1"/>
    <w:basedOn w:val="Normal"/>
    <w:next w:val="Normal"/>
    <w:link w:val="Heading1Char"/>
    <w:uiPriority w:val="9"/>
    <w:qFormat/>
    <w:rsid w:val="00B62B0F"/>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C23"/>
    <w:pPr>
      <w:ind w:left="720"/>
      <w:contextualSpacing/>
    </w:pPr>
  </w:style>
  <w:style w:type="character" w:customStyle="1" w:styleId="Heading1Char">
    <w:name w:val="Heading 1 Char"/>
    <w:basedOn w:val="DefaultParagraphFont"/>
    <w:link w:val="Heading1"/>
    <w:uiPriority w:val="9"/>
    <w:rsid w:val="00B62B0F"/>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21924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SKIVE</cp:lastModifiedBy>
  <cp:revision>2</cp:revision>
  <dcterms:created xsi:type="dcterms:W3CDTF">2018-12-07T04:42:00Z</dcterms:created>
  <dcterms:modified xsi:type="dcterms:W3CDTF">2018-12-07T05:31:00Z</dcterms:modified>
</cp:coreProperties>
</file>