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0B0" w:rsidRPr="00F500B0" w:rsidRDefault="00F500B0" w:rsidP="00F500B0">
      <w:pPr>
        <w:shd w:val="clear" w:color="auto" w:fill="FFFFFF"/>
        <w:spacing w:after="0" w:line="240" w:lineRule="auto"/>
        <w:jc w:val="center"/>
        <w:outlineLvl w:val="0"/>
        <w:rPr>
          <w:rFonts w:ascii="Times New Roman" w:eastAsia="Times New Roman" w:hAnsi="Times New Roman" w:cs="Times New Roman"/>
          <w:b/>
          <w:bCs/>
          <w:color w:val="333333"/>
          <w:kern w:val="36"/>
          <w:sz w:val="32"/>
          <w:szCs w:val="32"/>
        </w:rPr>
      </w:pPr>
      <w:r w:rsidRPr="00F500B0">
        <w:rPr>
          <w:rFonts w:ascii="Times New Roman" w:eastAsia="Times New Roman" w:hAnsi="Times New Roman" w:cs="Times New Roman"/>
          <w:b/>
          <w:bCs/>
          <w:color w:val="333333"/>
          <w:kern w:val="36"/>
          <w:sz w:val="32"/>
          <w:szCs w:val="32"/>
        </w:rPr>
        <w:t>Secure Outsourced Attribute-based Sharing Framework for Lightweight Devices in Smart Health Systems</w:t>
      </w:r>
    </w:p>
    <w:p w:rsidR="00A370AC" w:rsidRDefault="00A370AC"/>
    <w:p w:rsidR="00F500B0" w:rsidRDefault="00F500B0"/>
    <w:p w:rsidR="00F500B0" w:rsidRPr="00F500B0" w:rsidRDefault="00F500B0">
      <w:pPr>
        <w:rPr>
          <w:rFonts w:ascii="Times New Roman" w:hAnsi="Times New Roman" w:cs="Times New Roman"/>
          <w:b/>
          <w:sz w:val="28"/>
          <w:szCs w:val="28"/>
        </w:rPr>
      </w:pPr>
      <w:r w:rsidRPr="00F500B0">
        <w:rPr>
          <w:rFonts w:ascii="Times New Roman" w:hAnsi="Times New Roman" w:cs="Times New Roman"/>
          <w:b/>
          <w:sz w:val="28"/>
          <w:szCs w:val="28"/>
        </w:rPr>
        <w:t>ABSTRACT:</w:t>
      </w:r>
    </w:p>
    <w:p w:rsidR="00F500B0" w:rsidRDefault="00F500B0" w:rsidP="00DF13A2">
      <w:pPr>
        <w:spacing w:line="360" w:lineRule="auto"/>
        <w:ind w:firstLine="720"/>
        <w:jc w:val="both"/>
        <w:rPr>
          <w:rFonts w:ascii="Times New Roman" w:hAnsi="Times New Roman" w:cs="Times New Roman"/>
          <w:sz w:val="28"/>
          <w:szCs w:val="28"/>
        </w:rPr>
      </w:pPr>
      <w:r w:rsidRPr="00F500B0">
        <w:rPr>
          <w:rFonts w:ascii="Times New Roman" w:hAnsi="Times New Roman" w:cs="Times New Roman"/>
          <w:sz w:val="28"/>
          <w:szCs w:val="28"/>
        </w:rPr>
        <w:t>The rapid evolution of the Internet of Things has led to the development of smart health. As a form of medical care that uses advanced Internet technology to realize better diagnosis and treatment of patients, smart health transitions medical services move toward real intelligence and greatly helps users. And in smart health, the secure sharing of personal health records (PHRs) is one of the main concerns of patients and medical personnel. Many attribute-based sharing models have been proposed to secure the sharing of PHRs, but there are still two problems to resolve. One is the potential disclosure of the patient data. The attribute-based model achieves flexible access control, but the access policies contain sensitive information of patients. The disclosure of the policy will lead to the leakage of data of the users. The other is the high computational and storage overhead, particularly in smart health systems with limited computing power. In this paper, we present a Smart Health</w:t>
      </w:r>
      <w:r>
        <w:rPr>
          <w:rFonts w:ascii="Times New Roman" w:hAnsi="Times New Roman" w:cs="Times New Roman"/>
          <w:sz w:val="28"/>
          <w:szCs w:val="28"/>
        </w:rPr>
        <w:t xml:space="preserve"> </w:t>
      </w:r>
      <w:r w:rsidRPr="00F500B0">
        <w:rPr>
          <w:rFonts w:ascii="Times New Roman" w:hAnsi="Times New Roman" w:cs="Times New Roman"/>
          <w:sz w:val="28"/>
          <w:szCs w:val="28"/>
        </w:rPr>
        <w:t xml:space="preserve">Lightweight Fine-Grained Sharing (SH-LFGS) framework based on attribute-based encryption (ABE). It achieves a fully hidden access policy by adopting </w:t>
      </w:r>
      <w:proofErr w:type="spellStart"/>
      <w:r w:rsidR="00DF13A2" w:rsidRPr="00DF13A2">
        <w:rPr>
          <w:rFonts w:ascii="Times New Roman" w:hAnsi="Times New Roman" w:cs="Times New Roman"/>
          <w:sz w:val="28"/>
          <w:szCs w:val="28"/>
        </w:rPr>
        <w:t>Vie`te’s</w:t>
      </w:r>
      <w:proofErr w:type="spellEnd"/>
      <w:r w:rsidRPr="00F500B0">
        <w:rPr>
          <w:rFonts w:ascii="Times New Roman" w:hAnsi="Times New Roman" w:cs="Times New Roman"/>
          <w:sz w:val="28"/>
          <w:szCs w:val="28"/>
        </w:rPr>
        <w:t xml:space="preserve"> formula. SH-LFGS introduces ´ an online/offline mechanism in the PHR encryption phase and the outsourced verifiable decryption mechanism. Because the decrypting test requires only one bilinear pair operation, the SHLFGS can achieve the task of lightweight computation. Analysis of the performance and security of the proposed model confirm its efficiency and security</w:t>
      </w:r>
      <w:r>
        <w:rPr>
          <w:rFonts w:ascii="Times New Roman" w:hAnsi="Times New Roman" w:cs="Times New Roman"/>
          <w:sz w:val="28"/>
          <w:szCs w:val="28"/>
        </w:rPr>
        <w:t>.</w:t>
      </w:r>
    </w:p>
    <w:p w:rsidR="00F500B0" w:rsidRDefault="00F500B0" w:rsidP="00F500B0">
      <w:pPr>
        <w:ind w:firstLine="720"/>
        <w:jc w:val="both"/>
        <w:rPr>
          <w:rFonts w:ascii="Times New Roman" w:hAnsi="Times New Roman" w:cs="Times New Roman"/>
          <w:sz w:val="28"/>
          <w:szCs w:val="28"/>
        </w:rPr>
      </w:pPr>
    </w:p>
    <w:p w:rsidR="00DF13A2" w:rsidRDefault="00DF13A2" w:rsidP="00F500B0">
      <w:pPr>
        <w:spacing w:line="360" w:lineRule="auto"/>
        <w:jc w:val="both"/>
        <w:rPr>
          <w:rFonts w:ascii="Times New Roman" w:hAnsi="Times New Roman" w:cs="Times New Roman"/>
          <w:sz w:val="28"/>
          <w:szCs w:val="28"/>
        </w:rPr>
      </w:pPr>
    </w:p>
    <w:p w:rsidR="00F500B0" w:rsidRPr="00280F3D" w:rsidRDefault="00F500B0" w:rsidP="00F500B0">
      <w:pPr>
        <w:spacing w:line="360" w:lineRule="auto"/>
        <w:jc w:val="both"/>
        <w:rPr>
          <w:rFonts w:ascii="Times New Roman" w:hAnsi="Times New Roman" w:cs="Times New Roman"/>
          <w:b/>
          <w:sz w:val="28"/>
          <w:szCs w:val="28"/>
        </w:rPr>
      </w:pPr>
      <w:r w:rsidRPr="00280F3D">
        <w:rPr>
          <w:rFonts w:ascii="Times New Roman" w:hAnsi="Times New Roman" w:cs="Times New Roman"/>
          <w:b/>
          <w:sz w:val="28"/>
          <w:szCs w:val="28"/>
        </w:rPr>
        <w:lastRenderedPageBreak/>
        <w:t>EXISTING SYSTEM:</w:t>
      </w:r>
    </w:p>
    <w:p w:rsidR="00F500B0" w:rsidRPr="00280F3D" w:rsidRDefault="00F500B0" w:rsidP="00F500B0">
      <w:pPr>
        <w:spacing w:line="360" w:lineRule="auto"/>
        <w:jc w:val="both"/>
        <w:rPr>
          <w:rFonts w:ascii="Times New Roman" w:hAnsi="Times New Roman" w:cs="Times New Roman"/>
          <w:sz w:val="28"/>
          <w:szCs w:val="28"/>
        </w:rPr>
      </w:pPr>
      <w:r w:rsidRPr="00280F3D">
        <w:rPr>
          <w:rFonts w:ascii="Times New Roman" w:hAnsi="Times New Roman" w:cs="Times New Roman"/>
          <w:sz w:val="28"/>
          <w:szCs w:val="28"/>
        </w:rPr>
        <w:t>Attribute based PHR sharing scheme which can provide flexible access for both professional users such as doctors as well as personal users such as family and friends. Each PHR file is encrypted and stored in a healthcare cloud along with an attribute based access policy which controls the access to the encrypted resource. We use an attribute based authorization mechanism to authorize access requesting users to access a given PHR resource based on the associated access policy while utilizing a proxy re-encryption scheme to facilitate the authorized users to decrypt the required PHR files.</w:t>
      </w:r>
    </w:p>
    <w:p w:rsidR="00F500B0" w:rsidRPr="00280F3D" w:rsidRDefault="00F500B0" w:rsidP="00F500B0">
      <w:pPr>
        <w:spacing w:line="360" w:lineRule="auto"/>
        <w:jc w:val="both"/>
        <w:rPr>
          <w:rFonts w:ascii="Times New Roman" w:hAnsi="Times New Roman" w:cs="Times New Roman"/>
          <w:sz w:val="28"/>
          <w:szCs w:val="28"/>
        </w:rPr>
      </w:pPr>
    </w:p>
    <w:p w:rsidR="00F500B0" w:rsidRPr="00280F3D" w:rsidRDefault="00F500B0" w:rsidP="00F500B0">
      <w:pPr>
        <w:spacing w:line="360" w:lineRule="auto"/>
        <w:jc w:val="both"/>
        <w:rPr>
          <w:rFonts w:ascii="Times New Roman" w:hAnsi="Times New Roman" w:cs="Times New Roman"/>
          <w:b/>
          <w:sz w:val="28"/>
          <w:szCs w:val="28"/>
        </w:rPr>
      </w:pPr>
      <w:r w:rsidRPr="00280F3D">
        <w:rPr>
          <w:rFonts w:ascii="Times New Roman" w:hAnsi="Times New Roman" w:cs="Times New Roman"/>
          <w:b/>
          <w:sz w:val="28"/>
          <w:szCs w:val="28"/>
        </w:rPr>
        <w:t>DISADVANTAGES:</w:t>
      </w:r>
    </w:p>
    <w:p w:rsidR="00F500B0" w:rsidRPr="00F500B0" w:rsidRDefault="00F500B0" w:rsidP="00F500B0">
      <w:pPr>
        <w:pStyle w:val="ListParagraph"/>
        <w:numPr>
          <w:ilvl w:val="0"/>
          <w:numId w:val="4"/>
        </w:numPr>
        <w:spacing w:line="360" w:lineRule="auto"/>
        <w:jc w:val="both"/>
        <w:rPr>
          <w:rFonts w:ascii="Times New Roman" w:hAnsi="Times New Roman" w:cs="Times New Roman"/>
          <w:sz w:val="28"/>
          <w:szCs w:val="28"/>
        </w:rPr>
      </w:pPr>
      <w:r w:rsidRPr="00F500B0">
        <w:rPr>
          <w:rFonts w:ascii="Times New Roman" w:hAnsi="Times New Roman" w:cs="Times New Roman"/>
          <w:sz w:val="28"/>
          <w:szCs w:val="28"/>
        </w:rPr>
        <w:t>Storing the confidential health information to cloud servers is susceptible to revelation or theft.</w:t>
      </w:r>
    </w:p>
    <w:p w:rsidR="00F500B0" w:rsidRPr="00F500B0" w:rsidRDefault="00F500B0" w:rsidP="00F500B0">
      <w:pPr>
        <w:pStyle w:val="ListParagraph"/>
        <w:numPr>
          <w:ilvl w:val="0"/>
          <w:numId w:val="4"/>
        </w:numPr>
        <w:spacing w:line="360" w:lineRule="auto"/>
        <w:jc w:val="both"/>
        <w:rPr>
          <w:rFonts w:ascii="Times New Roman" w:hAnsi="Times New Roman" w:cs="Times New Roman"/>
          <w:sz w:val="28"/>
          <w:szCs w:val="28"/>
        </w:rPr>
      </w:pPr>
      <w:r w:rsidRPr="00F500B0">
        <w:rPr>
          <w:rFonts w:ascii="Times New Roman" w:hAnsi="Times New Roman" w:cs="Times New Roman"/>
          <w:sz w:val="28"/>
          <w:szCs w:val="28"/>
        </w:rPr>
        <w:t>We are using the static techniques to encrypt the Personal Health Records, if someone solve decrypt format then we face a big trouble.</w:t>
      </w:r>
    </w:p>
    <w:p w:rsidR="00F500B0" w:rsidRPr="00280F3D" w:rsidRDefault="00F500B0" w:rsidP="00F500B0">
      <w:pPr>
        <w:spacing w:line="360" w:lineRule="auto"/>
        <w:jc w:val="both"/>
        <w:rPr>
          <w:rFonts w:ascii="Times New Roman" w:hAnsi="Times New Roman" w:cs="Times New Roman"/>
          <w:sz w:val="28"/>
          <w:szCs w:val="28"/>
        </w:rPr>
      </w:pPr>
    </w:p>
    <w:p w:rsidR="00F500B0" w:rsidRPr="00280F3D" w:rsidRDefault="00F500B0" w:rsidP="00F500B0">
      <w:pPr>
        <w:spacing w:line="360" w:lineRule="auto"/>
        <w:jc w:val="both"/>
        <w:rPr>
          <w:rFonts w:ascii="Times New Roman" w:hAnsi="Times New Roman" w:cs="Times New Roman"/>
          <w:sz w:val="28"/>
          <w:szCs w:val="28"/>
        </w:rPr>
      </w:pPr>
    </w:p>
    <w:p w:rsidR="00F500B0" w:rsidRPr="00280F3D" w:rsidRDefault="00F500B0" w:rsidP="00F500B0">
      <w:pPr>
        <w:spacing w:line="360" w:lineRule="auto"/>
        <w:jc w:val="both"/>
        <w:rPr>
          <w:rFonts w:ascii="Times New Roman" w:hAnsi="Times New Roman" w:cs="Times New Roman"/>
          <w:sz w:val="28"/>
          <w:szCs w:val="28"/>
        </w:rPr>
      </w:pPr>
    </w:p>
    <w:p w:rsidR="00F500B0" w:rsidRDefault="00F500B0" w:rsidP="00F500B0">
      <w:pPr>
        <w:spacing w:line="360" w:lineRule="auto"/>
        <w:jc w:val="both"/>
        <w:rPr>
          <w:rFonts w:ascii="Times New Roman" w:hAnsi="Times New Roman" w:cs="Times New Roman"/>
          <w:sz w:val="28"/>
          <w:szCs w:val="28"/>
        </w:rPr>
      </w:pPr>
    </w:p>
    <w:p w:rsidR="00F500B0" w:rsidRDefault="00F500B0" w:rsidP="00F500B0">
      <w:pPr>
        <w:spacing w:line="360" w:lineRule="auto"/>
        <w:jc w:val="both"/>
        <w:rPr>
          <w:rFonts w:ascii="Times New Roman" w:hAnsi="Times New Roman" w:cs="Times New Roman"/>
          <w:sz w:val="28"/>
          <w:szCs w:val="28"/>
        </w:rPr>
      </w:pPr>
    </w:p>
    <w:p w:rsidR="00F500B0" w:rsidRDefault="00F500B0" w:rsidP="00F500B0">
      <w:pPr>
        <w:spacing w:line="360" w:lineRule="auto"/>
        <w:jc w:val="both"/>
        <w:rPr>
          <w:rFonts w:ascii="Times New Roman" w:hAnsi="Times New Roman" w:cs="Times New Roman"/>
          <w:sz w:val="28"/>
          <w:szCs w:val="28"/>
        </w:rPr>
      </w:pPr>
    </w:p>
    <w:p w:rsidR="00F500B0" w:rsidRPr="00280F3D" w:rsidRDefault="00F500B0" w:rsidP="00F500B0">
      <w:pPr>
        <w:spacing w:line="360" w:lineRule="auto"/>
        <w:jc w:val="both"/>
        <w:rPr>
          <w:rFonts w:ascii="Times New Roman" w:hAnsi="Times New Roman" w:cs="Times New Roman"/>
          <w:sz w:val="28"/>
          <w:szCs w:val="28"/>
        </w:rPr>
      </w:pPr>
    </w:p>
    <w:p w:rsidR="00F500B0" w:rsidRPr="004C491D" w:rsidRDefault="00F500B0" w:rsidP="004C491D">
      <w:pPr>
        <w:spacing w:line="360" w:lineRule="auto"/>
        <w:jc w:val="both"/>
        <w:rPr>
          <w:rFonts w:ascii="Times New Roman" w:hAnsi="Times New Roman" w:cs="Times New Roman"/>
          <w:b/>
          <w:sz w:val="28"/>
          <w:szCs w:val="28"/>
        </w:rPr>
      </w:pPr>
      <w:r w:rsidRPr="004C491D">
        <w:rPr>
          <w:rFonts w:ascii="Times New Roman" w:hAnsi="Times New Roman" w:cs="Times New Roman"/>
          <w:b/>
          <w:sz w:val="28"/>
          <w:szCs w:val="28"/>
        </w:rPr>
        <w:lastRenderedPageBreak/>
        <w:t>PROPOSED SYSTEM:</w:t>
      </w:r>
    </w:p>
    <w:p w:rsidR="004C491D" w:rsidRPr="004C491D" w:rsidRDefault="004C491D" w:rsidP="004C491D">
      <w:pPr>
        <w:spacing w:line="360" w:lineRule="auto"/>
        <w:jc w:val="both"/>
        <w:rPr>
          <w:rFonts w:ascii="Times New Roman" w:hAnsi="Times New Roman" w:cs="Times New Roman"/>
          <w:sz w:val="28"/>
          <w:szCs w:val="28"/>
        </w:rPr>
      </w:pPr>
      <w:r w:rsidRPr="004C491D">
        <w:rPr>
          <w:rFonts w:ascii="Times New Roman" w:hAnsi="Times New Roman" w:cs="Times New Roman"/>
          <w:sz w:val="28"/>
          <w:szCs w:val="28"/>
        </w:rPr>
        <w:t>To avoid PHR data breaches and give patients more control over shared PHR data, many attribute-based encryption (ABE) schemes have been proposed for PHR systems. In these scenarios, the patient specifies an access strategy and encrypts the PHR. Only attributes that satisfy the policy can access the encrypted PHR. However, many existing schemes consider only the confidentiality of the data, and not the privacy of the recipient. ABE schemes that support access policy hiding seem to solve this problem. However, most of these schemes only implement partial concealment of access policy; that is, each attribute is divided into attribute name and attribute value. Because attribute value usually contains more sensitive information, it is hidden.</w:t>
      </w:r>
    </w:p>
    <w:p w:rsidR="004C491D" w:rsidRPr="004C491D" w:rsidRDefault="004C491D" w:rsidP="004C491D">
      <w:pPr>
        <w:spacing w:line="360" w:lineRule="auto"/>
        <w:jc w:val="both"/>
        <w:rPr>
          <w:rFonts w:ascii="Times New Roman" w:hAnsi="Times New Roman" w:cs="Times New Roman"/>
          <w:sz w:val="28"/>
          <w:szCs w:val="28"/>
        </w:rPr>
      </w:pPr>
    </w:p>
    <w:p w:rsidR="00F500B0" w:rsidRPr="004C491D" w:rsidRDefault="00F500B0" w:rsidP="004C491D">
      <w:pPr>
        <w:spacing w:line="360" w:lineRule="auto"/>
        <w:jc w:val="both"/>
        <w:rPr>
          <w:rFonts w:ascii="Times New Roman" w:hAnsi="Times New Roman" w:cs="Times New Roman"/>
          <w:b/>
          <w:sz w:val="28"/>
          <w:szCs w:val="28"/>
        </w:rPr>
      </w:pPr>
      <w:r w:rsidRPr="004C491D">
        <w:rPr>
          <w:rFonts w:ascii="Times New Roman" w:hAnsi="Times New Roman" w:cs="Times New Roman"/>
          <w:b/>
          <w:sz w:val="28"/>
          <w:szCs w:val="28"/>
        </w:rPr>
        <w:t>ADVANTAGES:</w:t>
      </w:r>
    </w:p>
    <w:p w:rsidR="004C491D" w:rsidRDefault="004C491D" w:rsidP="004C491D">
      <w:pPr>
        <w:pStyle w:val="ListParagraph"/>
        <w:numPr>
          <w:ilvl w:val="0"/>
          <w:numId w:val="5"/>
        </w:numPr>
        <w:spacing w:line="360" w:lineRule="auto"/>
        <w:jc w:val="both"/>
        <w:rPr>
          <w:rFonts w:ascii="Times New Roman" w:hAnsi="Times New Roman" w:cs="Times New Roman"/>
          <w:sz w:val="28"/>
          <w:szCs w:val="28"/>
        </w:rPr>
      </w:pPr>
      <w:r w:rsidRPr="004C491D">
        <w:rPr>
          <w:rFonts w:ascii="Times New Roman" w:hAnsi="Times New Roman" w:cs="Times New Roman"/>
          <w:sz w:val="28"/>
          <w:szCs w:val="28"/>
        </w:rPr>
        <w:t xml:space="preserve">The access policy can be completely hidden by applying Vie`te’s </w:t>
      </w:r>
    </w:p>
    <w:p w:rsidR="004C491D" w:rsidRPr="004C491D" w:rsidRDefault="001D50AA" w:rsidP="004C491D">
      <w:pPr>
        <w:pStyle w:val="ListParagraph"/>
        <w:spacing w:line="360" w:lineRule="auto"/>
        <w:jc w:val="both"/>
        <w:rPr>
          <w:rFonts w:ascii="Times New Roman" w:hAnsi="Times New Roman" w:cs="Times New Roman"/>
          <w:sz w:val="28"/>
          <w:szCs w:val="28"/>
        </w:rPr>
      </w:pPr>
      <w:r w:rsidRPr="004C491D">
        <w:rPr>
          <w:rFonts w:ascii="Times New Roman" w:hAnsi="Times New Roman" w:cs="Times New Roman"/>
          <w:sz w:val="28"/>
          <w:szCs w:val="28"/>
        </w:rPr>
        <w:t>Formula</w:t>
      </w:r>
      <w:r w:rsidR="004C491D" w:rsidRPr="004C491D">
        <w:rPr>
          <w:rFonts w:ascii="Times New Roman" w:hAnsi="Times New Roman" w:cs="Times New Roman"/>
          <w:sz w:val="28"/>
          <w:szCs w:val="28"/>
        </w:rPr>
        <w:t>.</w:t>
      </w:r>
    </w:p>
    <w:p w:rsidR="00F500B0" w:rsidRDefault="004C491D" w:rsidP="004C491D">
      <w:pPr>
        <w:pStyle w:val="ListParagraph"/>
        <w:numPr>
          <w:ilvl w:val="0"/>
          <w:numId w:val="5"/>
        </w:numPr>
        <w:spacing w:line="360" w:lineRule="auto"/>
        <w:jc w:val="both"/>
        <w:rPr>
          <w:rFonts w:ascii="Times New Roman" w:hAnsi="Times New Roman" w:cs="Times New Roman"/>
          <w:sz w:val="28"/>
          <w:szCs w:val="28"/>
        </w:rPr>
      </w:pPr>
      <w:r w:rsidRPr="004C491D">
        <w:rPr>
          <w:rFonts w:ascii="Times New Roman" w:hAnsi="Times New Roman" w:cs="Times New Roman"/>
          <w:sz w:val="28"/>
          <w:szCs w:val="28"/>
        </w:rPr>
        <w:t>To improve decryption efficiency, this paper designs a decryption test that requires only one bilinear pair of operations before full decryption.</w:t>
      </w:r>
    </w:p>
    <w:p w:rsidR="00B9464F" w:rsidRDefault="00B9464F" w:rsidP="00B9464F">
      <w:pPr>
        <w:spacing w:line="360" w:lineRule="auto"/>
        <w:jc w:val="both"/>
        <w:rPr>
          <w:rFonts w:ascii="Times New Roman" w:hAnsi="Times New Roman" w:cs="Times New Roman"/>
          <w:sz w:val="28"/>
          <w:szCs w:val="28"/>
        </w:rPr>
      </w:pPr>
    </w:p>
    <w:p w:rsidR="00B9464F" w:rsidRDefault="00B9464F" w:rsidP="00B9464F">
      <w:pPr>
        <w:spacing w:line="360" w:lineRule="auto"/>
        <w:jc w:val="both"/>
        <w:rPr>
          <w:rFonts w:ascii="Times New Roman" w:hAnsi="Times New Roman" w:cs="Times New Roman"/>
          <w:sz w:val="28"/>
          <w:szCs w:val="28"/>
        </w:rPr>
      </w:pPr>
    </w:p>
    <w:p w:rsidR="00B9464F" w:rsidRDefault="00B9464F" w:rsidP="00B9464F">
      <w:pPr>
        <w:spacing w:line="360" w:lineRule="auto"/>
        <w:jc w:val="both"/>
        <w:rPr>
          <w:rFonts w:ascii="Times New Roman" w:hAnsi="Times New Roman" w:cs="Times New Roman"/>
          <w:sz w:val="28"/>
          <w:szCs w:val="28"/>
        </w:rPr>
      </w:pPr>
    </w:p>
    <w:p w:rsidR="00B9464F" w:rsidRDefault="00B9464F" w:rsidP="00B9464F">
      <w:pPr>
        <w:spacing w:line="360" w:lineRule="auto"/>
        <w:jc w:val="both"/>
        <w:rPr>
          <w:rFonts w:ascii="Times New Roman" w:hAnsi="Times New Roman" w:cs="Times New Roman"/>
          <w:sz w:val="28"/>
          <w:szCs w:val="28"/>
        </w:rPr>
      </w:pPr>
    </w:p>
    <w:p w:rsidR="00B9464F" w:rsidRDefault="00B9464F" w:rsidP="00B9464F">
      <w:pPr>
        <w:spacing w:line="360" w:lineRule="auto"/>
        <w:jc w:val="both"/>
        <w:rPr>
          <w:rFonts w:ascii="Times New Roman" w:hAnsi="Times New Roman" w:cs="Times New Roman"/>
          <w:sz w:val="28"/>
          <w:szCs w:val="28"/>
        </w:rPr>
      </w:pPr>
    </w:p>
    <w:p w:rsidR="00B9464F" w:rsidRPr="005B607B" w:rsidRDefault="00B9464F" w:rsidP="00B9464F">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B9464F" w:rsidRPr="005B607B" w:rsidRDefault="00B9464F" w:rsidP="00B9464F">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B9464F" w:rsidRPr="005B607B" w:rsidRDefault="00B9464F" w:rsidP="00B9464F">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Processor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 xml:space="preserve">Intel </w:t>
      </w:r>
      <w:r w:rsidR="003E12CF">
        <w:rPr>
          <w:rFonts w:ascii="Times New Roman" w:hAnsi="Times New Roman" w:cs="Times New Roman"/>
          <w:sz w:val="28"/>
          <w:szCs w:val="28"/>
          <w:lang w:val="en-GB"/>
        </w:rPr>
        <w:t xml:space="preserve">Core </w:t>
      </w:r>
      <w:bookmarkStart w:id="0" w:name="_GoBack"/>
      <w:bookmarkEnd w:id="0"/>
      <w:r w:rsidRPr="005B607B">
        <w:rPr>
          <w:rFonts w:ascii="Times New Roman" w:hAnsi="Times New Roman" w:cs="Times New Roman"/>
          <w:sz w:val="28"/>
          <w:szCs w:val="28"/>
          <w:lang w:val="en-GB"/>
        </w:rPr>
        <w:t>i3 Processor</w:t>
      </w:r>
    </w:p>
    <w:p w:rsidR="00B9464F" w:rsidRPr="005B607B" w:rsidRDefault="00B9464F" w:rsidP="00B9464F">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B9464F" w:rsidRPr="005B607B" w:rsidRDefault="00B9464F" w:rsidP="00B9464F">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B9464F" w:rsidRPr="005B607B" w:rsidRDefault="00B9464F" w:rsidP="00B9464F">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B9464F" w:rsidRPr="005B607B" w:rsidRDefault="00B9464F" w:rsidP="00B9464F">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B9464F" w:rsidRPr="005B607B" w:rsidRDefault="00B9464F" w:rsidP="00B9464F">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B9464F" w:rsidRPr="006F35EF" w:rsidRDefault="00B9464F" w:rsidP="00B9464F">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B9464F" w:rsidRPr="005B607B" w:rsidRDefault="00B9464F" w:rsidP="00B9464F">
      <w:pPr>
        <w:spacing w:line="360" w:lineRule="auto"/>
        <w:rPr>
          <w:rFonts w:ascii="Times New Roman" w:hAnsi="Times New Roman" w:cs="Times New Roman"/>
          <w:sz w:val="28"/>
          <w:szCs w:val="28"/>
        </w:rPr>
      </w:pPr>
    </w:p>
    <w:p w:rsidR="00B9464F" w:rsidRPr="006F35EF" w:rsidRDefault="00B9464F" w:rsidP="00B9464F">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B9464F" w:rsidRPr="005B607B" w:rsidRDefault="00B9464F" w:rsidP="00B9464F">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B9464F" w:rsidRPr="005B607B" w:rsidRDefault="00B9464F" w:rsidP="00B9464F">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B9464F" w:rsidRPr="005B607B" w:rsidRDefault="00B9464F" w:rsidP="00B9464F">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B9464F" w:rsidRPr="005B607B" w:rsidRDefault="00B9464F" w:rsidP="00B9464F">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B9464F" w:rsidRPr="005B607B" w:rsidRDefault="00B9464F" w:rsidP="00B9464F">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B9464F" w:rsidRPr="005B607B" w:rsidRDefault="00B9464F" w:rsidP="00B9464F">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B9464F" w:rsidRPr="005B607B" w:rsidRDefault="00B9464F" w:rsidP="00B9464F">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B9464F" w:rsidRPr="005B607B" w:rsidRDefault="00B9464F" w:rsidP="00B9464F">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B9464F" w:rsidRDefault="00B9464F" w:rsidP="00B9464F">
      <w:pPr>
        <w:spacing w:line="360" w:lineRule="auto"/>
        <w:jc w:val="both"/>
        <w:rPr>
          <w:rFonts w:ascii="Times New Roman" w:hAnsi="Times New Roman" w:cs="Times New Roman"/>
          <w:sz w:val="28"/>
          <w:szCs w:val="28"/>
        </w:rPr>
      </w:pPr>
    </w:p>
    <w:p w:rsidR="00B0558A" w:rsidRDefault="00B0558A" w:rsidP="00B9464F">
      <w:pPr>
        <w:spacing w:line="360" w:lineRule="auto"/>
        <w:jc w:val="both"/>
        <w:rPr>
          <w:rFonts w:ascii="Times New Roman" w:hAnsi="Times New Roman" w:cs="Times New Roman"/>
          <w:sz w:val="28"/>
          <w:szCs w:val="28"/>
        </w:rPr>
      </w:pPr>
    </w:p>
    <w:p w:rsidR="00B0558A" w:rsidRDefault="00B0558A" w:rsidP="00B9464F">
      <w:pPr>
        <w:spacing w:line="360" w:lineRule="auto"/>
        <w:jc w:val="both"/>
        <w:rPr>
          <w:rFonts w:ascii="Times New Roman" w:hAnsi="Times New Roman" w:cs="Times New Roman"/>
          <w:sz w:val="28"/>
          <w:szCs w:val="28"/>
        </w:rPr>
      </w:pPr>
    </w:p>
    <w:p w:rsidR="00B0558A" w:rsidRDefault="00B0558A" w:rsidP="00B9464F">
      <w:pPr>
        <w:spacing w:line="360" w:lineRule="auto"/>
        <w:jc w:val="both"/>
        <w:rPr>
          <w:rFonts w:ascii="Times New Roman" w:hAnsi="Times New Roman" w:cs="Times New Roman"/>
          <w:sz w:val="28"/>
          <w:szCs w:val="28"/>
        </w:rPr>
      </w:pPr>
    </w:p>
    <w:p w:rsidR="00B0558A" w:rsidRPr="00572AB6" w:rsidRDefault="00B0558A" w:rsidP="00572AB6">
      <w:pPr>
        <w:spacing w:line="360" w:lineRule="auto"/>
        <w:jc w:val="both"/>
        <w:rPr>
          <w:rFonts w:ascii="Times New Roman" w:hAnsi="Times New Roman" w:cs="Times New Roman"/>
          <w:sz w:val="28"/>
          <w:szCs w:val="28"/>
        </w:rPr>
      </w:pPr>
      <w:r w:rsidRPr="00572AB6">
        <w:rPr>
          <w:rFonts w:ascii="Times New Roman" w:hAnsi="Times New Roman" w:cs="Times New Roman"/>
          <w:b/>
          <w:sz w:val="28"/>
          <w:szCs w:val="28"/>
        </w:rPr>
        <w:lastRenderedPageBreak/>
        <w:t>REFERENCES</w:t>
      </w:r>
      <w:r w:rsidRPr="00572AB6">
        <w:rPr>
          <w:rFonts w:ascii="Times New Roman" w:hAnsi="Times New Roman" w:cs="Times New Roman"/>
          <w:sz w:val="28"/>
          <w:szCs w:val="28"/>
        </w:rPr>
        <w:t>:</w:t>
      </w:r>
    </w:p>
    <w:p w:rsidR="00B0558A" w:rsidRPr="00572AB6" w:rsidRDefault="00AF4D7B" w:rsidP="00572AB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[1] A. </w:t>
      </w:r>
      <w:proofErr w:type="spellStart"/>
      <w:r>
        <w:rPr>
          <w:rFonts w:ascii="Times New Roman" w:hAnsi="Times New Roman" w:cs="Times New Roman"/>
          <w:sz w:val="28"/>
          <w:szCs w:val="28"/>
        </w:rPr>
        <w:t>Sahai</w:t>
      </w:r>
      <w:proofErr w:type="spellEnd"/>
      <w:r>
        <w:rPr>
          <w:rFonts w:ascii="Times New Roman" w:hAnsi="Times New Roman" w:cs="Times New Roman"/>
          <w:sz w:val="28"/>
          <w:szCs w:val="28"/>
        </w:rPr>
        <w:t xml:space="preserve"> and B. Waters</w:t>
      </w:r>
      <w:r w:rsidR="00B0558A" w:rsidRPr="00572AB6">
        <w:rPr>
          <w:rFonts w:ascii="Times New Roman" w:hAnsi="Times New Roman" w:cs="Times New Roman"/>
          <w:sz w:val="28"/>
          <w:szCs w:val="28"/>
        </w:rPr>
        <w:t xml:space="preserve"> “Fuzzy identity-based encryption,” in Proc. 24th </w:t>
      </w:r>
      <w:proofErr w:type="spellStart"/>
      <w:r w:rsidR="00B0558A" w:rsidRPr="00572AB6">
        <w:rPr>
          <w:rFonts w:ascii="Times New Roman" w:hAnsi="Times New Roman" w:cs="Times New Roman"/>
          <w:sz w:val="28"/>
          <w:szCs w:val="28"/>
        </w:rPr>
        <w:t>Annu</w:t>
      </w:r>
      <w:proofErr w:type="spellEnd"/>
      <w:r w:rsidR="00B0558A" w:rsidRPr="00572AB6">
        <w:rPr>
          <w:rFonts w:ascii="Times New Roman" w:hAnsi="Times New Roman" w:cs="Times New Roman"/>
          <w:sz w:val="28"/>
          <w:szCs w:val="28"/>
        </w:rPr>
        <w:t>.</w:t>
      </w:r>
      <w:proofErr w:type="gramEnd"/>
      <w:r w:rsidR="00B0558A" w:rsidRPr="00572AB6">
        <w:rPr>
          <w:rFonts w:ascii="Times New Roman" w:hAnsi="Times New Roman" w:cs="Times New Roman"/>
          <w:sz w:val="28"/>
          <w:szCs w:val="28"/>
        </w:rPr>
        <w:t xml:space="preserve"> Int. Conf. Theory Appl. Cryptographic Tech., 2005, pp. 457-473.</w:t>
      </w:r>
    </w:p>
    <w:p w:rsidR="00B0558A" w:rsidRPr="00572AB6" w:rsidRDefault="00B0558A" w:rsidP="00572AB6">
      <w:pPr>
        <w:spacing w:line="360" w:lineRule="auto"/>
        <w:jc w:val="both"/>
        <w:rPr>
          <w:rFonts w:ascii="Times New Roman" w:hAnsi="Times New Roman" w:cs="Times New Roman"/>
          <w:sz w:val="28"/>
          <w:szCs w:val="28"/>
        </w:rPr>
      </w:pPr>
      <w:r w:rsidRPr="00572AB6">
        <w:rPr>
          <w:rFonts w:ascii="Times New Roman" w:hAnsi="Times New Roman" w:cs="Times New Roman"/>
          <w:sz w:val="28"/>
          <w:szCs w:val="28"/>
        </w:rPr>
        <w:t xml:space="preserve"> </w:t>
      </w:r>
      <w:proofErr w:type="gramStart"/>
      <w:r w:rsidRPr="00572AB6">
        <w:rPr>
          <w:rFonts w:ascii="Times New Roman" w:hAnsi="Times New Roman" w:cs="Times New Roman"/>
          <w:sz w:val="28"/>
          <w:szCs w:val="28"/>
        </w:rPr>
        <w:t xml:space="preserve">[2] V. </w:t>
      </w:r>
      <w:proofErr w:type="spellStart"/>
      <w:r w:rsidRPr="00572AB6">
        <w:rPr>
          <w:rFonts w:ascii="Times New Roman" w:hAnsi="Times New Roman" w:cs="Times New Roman"/>
          <w:sz w:val="28"/>
          <w:szCs w:val="28"/>
        </w:rPr>
        <w:t>Go</w:t>
      </w:r>
      <w:r w:rsidR="00AF4D7B">
        <w:rPr>
          <w:rFonts w:ascii="Times New Roman" w:hAnsi="Times New Roman" w:cs="Times New Roman"/>
          <w:sz w:val="28"/>
          <w:szCs w:val="28"/>
        </w:rPr>
        <w:t>yal</w:t>
      </w:r>
      <w:proofErr w:type="spellEnd"/>
      <w:r w:rsidR="00AF4D7B">
        <w:rPr>
          <w:rFonts w:ascii="Times New Roman" w:hAnsi="Times New Roman" w:cs="Times New Roman"/>
          <w:sz w:val="28"/>
          <w:szCs w:val="28"/>
        </w:rPr>
        <w:t xml:space="preserve">, O. </w:t>
      </w:r>
      <w:proofErr w:type="spellStart"/>
      <w:r w:rsidR="00AF4D7B">
        <w:rPr>
          <w:rFonts w:ascii="Times New Roman" w:hAnsi="Times New Roman" w:cs="Times New Roman"/>
          <w:sz w:val="28"/>
          <w:szCs w:val="28"/>
        </w:rPr>
        <w:t>Pandey</w:t>
      </w:r>
      <w:proofErr w:type="spellEnd"/>
      <w:r w:rsidR="00AF4D7B">
        <w:rPr>
          <w:rFonts w:ascii="Times New Roman" w:hAnsi="Times New Roman" w:cs="Times New Roman"/>
          <w:sz w:val="28"/>
          <w:szCs w:val="28"/>
        </w:rPr>
        <w:t xml:space="preserve">, </w:t>
      </w:r>
      <w:proofErr w:type="spellStart"/>
      <w:r w:rsidR="00AF4D7B">
        <w:rPr>
          <w:rFonts w:ascii="Times New Roman" w:hAnsi="Times New Roman" w:cs="Times New Roman"/>
          <w:sz w:val="28"/>
          <w:szCs w:val="28"/>
        </w:rPr>
        <w:t>A.</w:t>
      </w:r>
      <w:r w:rsidRPr="00572AB6">
        <w:rPr>
          <w:rFonts w:ascii="Times New Roman" w:hAnsi="Times New Roman" w:cs="Times New Roman"/>
          <w:sz w:val="28"/>
          <w:szCs w:val="28"/>
        </w:rPr>
        <w:t>Sahai</w:t>
      </w:r>
      <w:proofErr w:type="spellEnd"/>
      <w:r w:rsidRPr="00572AB6">
        <w:rPr>
          <w:rFonts w:ascii="Times New Roman" w:hAnsi="Times New Roman" w:cs="Times New Roman"/>
          <w:sz w:val="28"/>
          <w:szCs w:val="28"/>
        </w:rPr>
        <w:t xml:space="preserve"> and B. Waters, “Attribute-based encryption for fine-grained access control of encrypted data,” in Proc. 13th ACM Conf. </w:t>
      </w:r>
      <w:proofErr w:type="spellStart"/>
      <w:r w:rsidRPr="00572AB6">
        <w:rPr>
          <w:rFonts w:ascii="Times New Roman" w:hAnsi="Times New Roman" w:cs="Times New Roman"/>
          <w:sz w:val="28"/>
          <w:szCs w:val="28"/>
        </w:rPr>
        <w:t>Commun</w:t>
      </w:r>
      <w:proofErr w:type="spellEnd"/>
      <w:r w:rsidRPr="00572AB6">
        <w:rPr>
          <w:rFonts w:ascii="Times New Roman" w:hAnsi="Times New Roman" w:cs="Times New Roman"/>
          <w:sz w:val="28"/>
          <w:szCs w:val="28"/>
        </w:rPr>
        <w:t>.</w:t>
      </w:r>
      <w:proofErr w:type="gramEnd"/>
      <w:r w:rsidRPr="00572AB6">
        <w:rPr>
          <w:rFonts w:ascii="Times New Roman" w:hAnsi="Times New Roman" w:cs="Times New Roman"/>
          <w:sz w:val="28"/>
          <w:szCs w:val="28"/>
        </w:rPr>
        <w:t xml:space="preserve"> Security, 2006, pp. 89-98.</w:t>
      </w:r>
    </w:p>
    <w:p w:rsidR="00B0558A" w:rsidRPr="00572AB6" w:rsidRDefault="00AF4D7B" w:rsidP="00572AB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[3] </w:t>
      </w:r>
      <w:proofErr w:type="spellStart"/>
      <w:r>
        <w:rPr>
          <w:rFonts w:ascii="Times New Roman" w:hAnsi="Times New Roman" w:cs="Times New Roman"/>
          <w:sz w:val="28"/>
          <w:szCs w:val="28"/>
        </w:rPr>
        <w:t>R.</w:t>
      </w:r>
      <w:r w:rsidR="00B0558A" w:rsidRPr="00572AB6">
        <w:rPr>
          <w:rFonts w:ascii="Times New Roman" w:hAnsi="Times New Roman" w:cs="Times New Roman"/>
          <w:sz w:val="28"/>
          <w:szCs w:val="28"/>
        </w:rPr>
        <w:t>Ost</w:t>
      </w:r>
      <w:r>
        <w:rPr>
          <w:rFonts w:ascii="Times New Roman" w:hAnsi="Times New Roman" w:cs="Times New Roman"/>
          <w:sz w:val="28"/>
          <w:szCs w:val="28"/>
        </w:rPr>
        <w:t>rovsky</w:t>
      </w:r>
      <w:proofErr w:type="spellEnd"/>
      <w:r>
        <w:rPr>
          <w:rFonts w:ascii="Times New Roman" w:hAnsi="Times New Roman" w:cs="Times New Roman"/>
          <w:sz w:val="28"/>
          <w:szCs w:val="28"/>
        </w:rPr>
        <w:t xml:space="preserve">, A. </w:t>
      </w:r>
      <w:proofErr w:type="spellStart"/>
      <w:r>
        <w:rPr>
          <w:rFonts w:ascii="Times New Roman" w:hAnsi="Times New Roman" w:cs="Times New Roman"/>
          <w:sz w:val="28"/>
          <w:szCs w:val="28"/>
        </w:rPr>
        <w:t>Sahai</w:t>
      </w:r>
      <w:proofErr w:type="spellEnd"/>
      <w:r>
        <w:rPr>
          <w:rFonts w:ascii="Times New Roman" w:hAnsi="Times New Roman" w:cs="Times New Roman"/>
          <w:sz w:val="28"/>
          <w:szCs w:val="28"/>
        </w:rPr>
        <w:t xml:space="preserve"> and B. </w:t>
      </w:r>
      <w:proofErr w:type="spellStart"/>
      <w:r>
        <w:rPr>
          <w:rFonts w:ascii="Times New Roman" w:hAnsi="Times New Roman" w:cs="Times New Roman"/>
          <w:sz w:val="28"/>
          <w:szCs w:val="28"/>
        </w:rPr>
        <w:t>Waters</w:t>
      </w:r>
      <w:proofErr w:type="gramStart"/>
      <w:r>
        <w:rPr>
          <w:rFonts w:ascii="Times New Roman" w:hAnsi="Times New Roman" w:cs="Times New Roman"/>
          <w:sz w:val="28"/>
          <w:szCs w:val="28"/>
        </w:rPr>
        <w:t>.</w:t>
      </w:r>
      <w:r w:rsidR="00B0558A" w:rsidRPr="00572AB6">
        <w:rPr>
          <w:rFonts w:ascii="Times New Roman" w:hAnsi="Times New Roman" w:cs="Times New Roman"/>
          <w:sz w:val="28"/>
          <w:szCs w:val="28"/>
        </w:rPr>
        <w:t>“Attribute</w:t>
      </w:r>
      <w:proofErr w:type="spellEnd"/>
      <w:r w:rsidR="00B0558A" w:rsidRPr="00572AB6">
        <w:rPr>
          <w:rFonts w:ascii="Times New Roman" w:hAnsi="Times New Roman" w:cs="Times New Roman"/>
          <w:sz w:val="28"/>
          <w:szCs w:val="28"/>
        </w:rPr>
        <w:t>-based encryption with non-monoton</w:t>
      </w:r>
      <w:r>
        <w:rPr>
          <w:rFonts w:ascii="Times New Roman" w:hAnsi="Times New Roman" w:cs="Times New Roman"/>
          <w:sz w:val="28"/>
          <w:szCs w:val="28"/>
        </w:rPr>
        <w:t>ic access structures,” in Proc.</w:t>
      </w:r>
      <w:r w:rsidR="00B0558A" w:rsidRPr="00572AB6">
        <w:rPr>
          <w:rFonts w:ascii="Times New Roman" w:hAnsi="Times New Roman" w:cs="Times New Roman"/>
          <w:sz w:val="28"/>
          <w:szCs w:val="28"/>
        </w:rPr>
        <w:t xml:space="preserve">14th ACM Conf. </w:t>
      </w:r>
      <w:proofErr w:type="spellStart"/>
      <w:r w:rsidR="00B0558A" w:rsidRPr="00572AB6">
        <w:rPr>
          <w:rFonts w:ascii="Times New Roman" w:hAnsi="Times New Roman" w:cs="Times New Roman"/>
          <w:sz w:val="28"/>
          <w:szCs w:val="28"/>
        </w:rPr>
        <w:t>Commun</w:t>
      </w:r>
      <w:proofErr w:type="spellEnd"/>
      <w:r w:rsidR="00B0558A" w:rsidRPr="00572AB6">
        <w:rPr>
          <w:rFonts w:ascii="Times New Roman" w:hAnsi="Times New Roman" w:cs="Times New Roman"/>
          <w:sz w:val="28"/>
          <w:szCs w:val="28"/>
        </w:rPr>
        <w:t>.</w:t>
      </w:r>
      <w:proofErr w:type="gramEnd"/>
      <w:r w:rsidR="00B0558A" w:rsidRPr="00572AB6">
        <w:rPr>
          <w:rFonts w:ascii="Times New Roman" w:hAnsi="Times New Roman" w:cs="Times New Roman"/>
          <w:sz w:val="28"/>
          <w:szCs w:val="28"/>
        </w:rPr>
        <w:t xml:space="preserve"> Security, 2007, pp. 195-203. </w:t>
      </w:r>
    </w:p>
    <w:p w:rsidR="00B0558A" w:rsidRPr="00572AB6" w:rsidRDefault="00B0558A" w:rsidP="00572AB6">
      <w:pPr>
        <w:spacing w:line="360" w:lineRule="auto"/>
        <w:jc w:val="both"/>
        <w:rPr>
          <w:rFonts w:ascii="Times New Roman" w:hAnsi="Times New Roman" w:cs="Times New Roman"/>
          <w:sz w:val="28"/>
          <w:szCs w:val="28"/>
        </w:rPr>
      </w:pPr>
      <w:r w:rsidRPr="00572AB6">
        <w:rPr>
          <w:rFonts w:ascii="Times New Roman" w:hAnsi="Times New Roman" w:cs="Times New Roman"/>
          <w:sz w:val="28"/>
          <w:szCs w:val="28"/>
        </w:rPr>
        <w:t xml:space="preserve">[4] J. Lai, R. H. Deng, Y. Li and J. </w:t>
      </w:r>
      <w:proofErr w:type="spellStart"/>
      <w:r w:rsidRPr="00572AB6">
        <w:rPr>
          <w:rFonts w:ascii="Times New Roman" w:hAnsi="Times New Roman" w:cs="Times New Roman"/>
          <w:sz w:val="28"/>
          <w:szCs w:val="28"/>
        </w:rPr>
        <w:t>Weng</w:t>
      </w:r>
      <w:proofErr w:type="spellEnd"/>
      <w:r w:rsidRPr="00572AB6">
        <w:rPr>
          <w:rFonts w:ascii="Times New Roman" w:hAnsi="Times New Roman" w:cs="Times New Roman"/>
          <w:sz w:val="28"/>
          <w:szCs w:val="28"/>
        </w:rPr>
        <w:t xml:space="preserve">, “Fully secure key-policy </w:t>
      </w:r>
      <w:proofErr w:type="spellStart"/>
      <w:r w:rsidRPr="00572AB6">
        <w:rPr>
          <w:rFonts w:ascii="Times New Roman" w:hAnsi="Times New Roman" w:cs="Times New Roman"/>
          <w:sz w:val="28"/>
          <w:szCs w:val="28"/>
        </w:rPr>
        <w:t>attributebased</w:t>
      </w:r>
      <w:proofErr w:type="spellEnd"/>
      <w:r w:rsidRPr="00572AB6">
        <w:rPr>
          <w:rFonts w:ascii="Times New Roman" w:hAnsi="Times New Roman" w:cs="Times New Roman"/>
          <w:sz w:val="28"/>
          <w:szCs w:val="28"/>
        </w:rPr>
        <w:t xml:space="preserve"> encryption with constant-size </w:t>
      </w:r>
      <w:proofErr w:type="spellStart"/>
      <w:r w:rsidRPr="00572AB6">
        <w:rPr>
          <w:rFonts w:ascii="Times New Roman" w:hAnsi="Times New Roman" w:cs="Times New Roman"/>
          <w:sz w:val="28"/>
          <w:szCs w:val="28"/>
        </w:rPr>
        <w:t>ciphertexts</w:t>
      </w:r>
      <w:proofErr w:type="spellEnd"/>
      <w:r w:rsidRPr="00572AB6">
        <w:rPr>
          <w:rFonts w:ascii="Times New Roman" w:hAnsi="Times New Roman" w:cs="Times New Roman"/>
          <w:sz w:val="28"/>
          <w:szCs w:val="28"/>
        </w:rPr>
        <w:t xml:space="preserve"> and fast decryption,” 2014.</w:t>
      </w:r>
    </w:p>
    <w:p w:rsidR="00B0558A" w:rsidRPr="00572AB6" w:rsidRDefault="00B0558A" w:rsidP="00572AB6">
      <w:pPr>
        <w:spacing w:line="360" w:lineRule="auto"/>
        <w:jc w:val="both"/>
        <w:rPr>
          <w:rFonts w:ascii="Times New Roman" w:hAnsi="Times New Roman" w:cs="Times New Roman"/>
          <w:sz w:val="28"/>
          <w:szCs w:val="28"/>
        </w:rPr>
      </w:pPr>
      <w:r w:rsidRPr="00572AB6">
        <w:rPr>
          <w:rFonts w:ascii="Times New Roman" w:hAnsi="Times New Roman" w:cs="Times New Roman"/>
          <w:sz w:val="28"/>
          <w:szCs w:val="28"/>
        </w:rPr>
        <w:t xml:space="preserve"> [5] J. </w:t>
      </w:r>
      <w:proofErr w:type="spellStart"/>
      <w:r w:rsidRPr="00572AB6">
        <w:rPr>
          <w:rFonts w:ascii="Times New Roman" w:hAnsi="Times New Roman" w:cs="Times New Roman"/>
          <w:sz w:val="28"/>
          <w:szCs w:val="28"/>
        </w:rPr>
        <w:t>Bethencourt</w:t>
      </w:r>
      <w:proofErr w:type="spellEnd"/>
      <w:r w:rsidRPr="00572AB6">
        <w:rPr>
          <w:rFonts w:ascii="Times New Roman" w:hAnsi="Times New Roman" w:cs="Times New Roman"/>
          <w:sz w:val="28"/>
          <w:szCs w:val="28"/>
        </w:rPr>
        <w:t xml:space="preserve">, A. </w:t>
      </w:r>
      <w:proofErr w:type="spellStart"/>
      <w:r w:rsidRPr="00572AB6">
        <w:rPr>
          <w:rFonts w:ascii="Times New Roman" w:hAnsi="Times New Roman" w:cs="Times New Roman"/>
          <w:sz w:val="28"/>
          <w:szCs w:val="28"/>
        </w:rPr>
        <w:t>Sahai</w:t>
      </w:r>
      <w:proofErr w:type="spellEnd"/>
      <w:r w:rsidRPr="00572AB6">
        <w:rPr>
          <w:rFonts w:ascii="Times New Roman" w:hAnsi="Times New Roman" w:cs="Times New Roman"/>
          <w:sz w:val="28"/>
          <w:szCs w:val="28"/>
        </w:rPr>
        <w:t xml:space="preserve"> and B. Waters, </w:t>
      </w:r>
      <w:proofErr w:type="gramStart"/>
      <w:r w:rsidRPr="00572AB6">
        <w:rPr>
          <w:rFonts w:ascii="Times New Roman" w:hAnsi="Times New Roman" w:cs="Times New Roman"/>
          <w:sz w:val="28"/>
          <w:szCs w:val="28"/>
        </w:rPr>
        <w:t xml:space="preserve">“ </w:t>
      </w:r>
      <w:proofErr w:type="spellStart"/>
      <w:r w:rsidRPr="00572AB6">
        <w:rPr>
          <w:rFonts w:ascii="Times New Roman" w:hAnsi="Times New Roman" w:cs="Times New Roman"/>
          <w:sz w:val="28"/>
          <w:szCs w:val="28"/>
        </w:rPr>
        <w:t>Ciphertext</w:t>
      </w:r>
      <w:proofErr w:type="spellEnd"/>
      <w:proofErr w:type="gramEnd"/>
      <w:r w:rsidRPr="00572AB6">
        <w:rPr>
          <w:rFonts w:ascii="Times New Roman" w:hAnsi="Times New Roman" w:cs="Times New Roman"/>
          <w:sz w:val="28"/>
          <w:szCs w:val="28"/>
        </w:rPr>
        <w:t xml:space="preserve">-policy </w:t>
      </w:r>
      <w:proofErr w:type="spellStart"/>
      <w:r w:rsidRPr="00572AB6">
        <w:rPr>
          <w:rFonts w:ascii="Times New Roman" w:hAnsi="Times New Roman" w:cs="Times New Roman"/>
          <w:sz w:val="28"/>
          <w:szCs w:val="28"/>
        </w:rPr>
        <w:t>attributebased</w:t>
      </w:r>
      <w:proofErr w:type="spellEnd"/>
      <w:r w:rsidRPr="00572AB6">
        <w:rPr>
          <w:rFonts w:ascii="Times New Roman" w:hAnsi="Times New Roman" w:cs="Times New Roman"/>
          <w:sz w:val="28"/>
          <w:szCs w:val="28"/>
        </w:rPr>
        <w:t xml:space="preserve"> encryption,” in Proc. IEEE </w:t>
      </w:r>
      <w:proofErr w:type="spellStart"/>
      <w:r w:rsidRPr="00572AB6">
        <w:rPr>
          <w:rFonts w:ascii="Times New Roman" w:hAnsi="Times New Roman" w:cs="Times New Roman"/>
          <w:sz w:val="28"/>
          <w:szCs w:val="28"/>
        </w:rPr>
        <w:t>Symp</w:t>
      </w:r>
      <w:proofErr w:type="spellEnd"/>
      <w:r w:rsidRPr="00572AB6">
        <w:rPr>
          <w:rFonts w:ascii="Times New Roman" w:hAnsi="Times New Roman" w:cs="Times New Roman"/>
          <w:sz w:val="28"/>
          <w:szCs w:val="28"/>
        </w:rPr>
        <w:t>. Security Privacy, May 2007, pp. 321-334.</w:t>
      </w:r>
    </w:p>
    <w:sectPr w:rsidR="00B0558A" w:rsidRPr="00572A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C2C8D"/>
    <w:multiLevelType w:val="hybridMultilevel"/>
    <w:tmpl w:val="E1C27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374E68"/>
    <w:multiLevelType w:val="hybridMultilevel"/>
    <w:tmpl w:val="8C5ADA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9F47E6"/>
    <w:multiLevelType w:val="hybridMultilevel"/>
    <w:tmpl w:val="8EFE1D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F497B9C"/>
    <w:multiLevelType w:val="hybridMultilevel"/>
    <w:tmpl w:val="3EA22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270280"/>
    <w:multiLevelType w:val="hybridMultilevel"/>
    <w:tmpl w:val="20B8A85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0B0"/>
    <w:rsid w:val="001D50AA"/>
    <w:rsid w:val="003E12CF"/>
    <w:rsid w:val="0041718F"/>
    <w:rsid w:val="004C491D"/>
    <w:rsid w:val="00572AB6"/>
    <w:rsid w:val="00A370AC"/>
    <w:rsid w:val="00AF4D7B"/>
    <w:rsid w:val="00B0558A"/>
    <w:rsid w:val="00B9464F"/>
    <w:rsid w:val="00DF13A2"/>
    <w:rsid w:val="00F500B0"/>
    <w:rsid w:val="00FE5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500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0B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500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500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0B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500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80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728</Words>
  <Characters>4154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DOTNET</dc:creator>
  <cp:lastModifiedBy>Windows User</cp:lastModifiedBy>
  <cp:revision>11</cp:revision>
  <dcterms:created xsi:type="dcterms:W3CDTF">2021-10-01T11:44:00Z</dcterms:created>
  <dcterms:modified xsi:type="dcterms:W3CDTF">2021-10-20T12:11:00Z</dcterms:modified>
</cp:coreProperties>
</file>