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C15" w:rsidRPr="00992C15" w:rsidRDefault="00992C15" w:rsidP="00992C15">
      <w:pPr>
        <w:shd w:val="clear" w:color="auto" w:fill="FFFFFF"/>
        <w:spacing w:after="0" w:line="360" w:lineRule="auto"/>
        <w:jc w:val="center"/>
        <w:outlineLvl w:val="0"/>
        <w:rPr>
          <w:rFonts w:ascii="Times New Roman" w:eastAsia="Times New Roman" w:hAnsi="Times New Roman" w:cs="Times New Roman"/>
          <w:b/>
          <w:bCs/>
          <w:color w:val="333333"/>
          <w:kern w:val="36"/>
          <w:sz w:val="32"/>
          <w:szCs w:val="38"/>
        </w:rPr>
      </w:pPr>
      <w:r w:rsidRPr="00992C15">
        <w:rPr>
          <w:rFonts w:ascii="Times New Roman" w:eastAsia="Times New Roman" w:hAnsi="Times New Roman" w:cs="Times New Roman"/>
          <w:b/>
          <w:bCs/>
          <w:color w:val="333333"/>
          <w:kern w:val="36"/>
          <w:sz w:val="32"/>
          <w:szCs w:val="38"/>
        </w:rPr>
        <w:t>ENABLING PROOF OF RETRIEVABILITY IN CLOUD COMPUTING WITH RESOURCE-CONSTRAINED DEVICES</w:t>
      </w:r>
    </w:p>
    <w:p w:rsidR="00992C15" w:rsidRDefault="00992C15" w:rsidP="00992C15">
      <w:pPr>
        <w:spacing w:line="360" w:lineRule="auto"/>
        <w:rPr>
          <w:rFonts w:ascii="Times New Roman" w:hAnsi="Times New Roman" w:cs="Times New Roman"/>
          <w:sz w:val="18"/>
        </w:rPr>
      </w:pPr>
    </w:p>
    <w:p w:rsidR="00992C15" w:rsidRPr="00992C15" w:rsidRDefault="00992C15" w:rsidP="00992C15">
      <w:pPr>
        <w:spacing w:line="360" w:lineRule="auto"/>
        <w:jc w:val="both"/>
        <w:rPr>
          <w:rFonts w:ascii="Times New Roman" w:hAnsi="Times New Roman" w:cs="Times New Roman"/>
          <w:b/>
          <w:sz w:val="28"/>
          <w:szCs w:val="28"/>
        </w:rPr>
      </w:pPr>
      <w:r w:rsidRPr="00992C15">
        <w:rPr>
          <w:rFonts w:ascii="Times New Roman" w:hAnsi="Times New Roman" w:cs="Times New Roman"/>
          <w:b/>
          <w:sz w:val="28"/>
          <w:szCs w:val="28"/>
        </w:rPr>
        <w:t>ABSTRACT:</w:t>
      </w:r>
    </w:p>
    <w:p w:rsidR="00992C15" w:rsidRDefault="00992C15" w:rsidP="00992C15">
      <w:pPr>
        <w:spacing w:line="360" w:lineRule="auto"/>
        <w:ind w:firstLine="720"/>
        <w:jc w:val="both"/>
        <w:rPr>
          <w:rFonts w:ascii="Times New Roman" w:hAnsi="Times New Roman" w:cs="Times New Roman"/>
          <w:sz w:val="28"/>
          <w:szCs w:val="28"/>
        </w:rPr>
      </w:pPr>
      <w:r w:rsidRPr="00992C15">
        <w:rPr>
          <w:rFonts w:ascii="Times New Roman" w:hAnsi="Times New Roman" w:cs="Times New Roman"/>
          <w:sz w:val="28"/>
          <w:szCs w:val="28"/>
        </w:rPr>
        <w:t xml:space="preserve">Cloud Computing moves the application software and databases to the centralized large data centers, where the management of the data and services may not be fully trustworthy. In this work, we study the problem of ensuring the integrity of data storage in Cloud Computing. To reduce the computational cost at user side during the integrity verification of their data, the notion of public verifiability has been proposed. However, the challenge is that the computational burden is too huge for the users with resource-constrained devices to compute the public authentication tags of file blocks. To tackle the challenge, we propose </w:t>
      </w:r>
      <w:proofErr w:type="spellStart"/>
      <w:r w:rsidRPr="00992C15">
        <w:rPr>
          <w:rFonts w:ascii="Times New Roman" w:hAnsi="Times New Roman" w:cs="Times New Roman"/>
          <w:sz w:val="28"/>
          <w:szCs w:val="28"/>
        </w:rPr>
        <w:t>OPoR</w:t>
      </w:r>
      <w:proofErr w:type="spellEnd"/>
      <w:r w:rsidRPr="00992C15">
        <w:rPr>
          <w:rFonts w:ascii="Times New Roman" w:hAnsi="Times New Roman" w:cs="Times New Roman"/>
          <w:sz w:val="28"/>
          <w:szCs w:val="28"/>
        </w:rPr>
        <w:t xml:space="preserve">, a new cloud storage scheme involving a cloud storage server and a cloud audit server, where the latter is assumed to be semi-honest. In particular, we consider the task of allowing the cloud audit server, on behalf of the cloud users, to pre-process the data before uploading to the cloud storage server and later verifying the data integrity. </w:t>
      </w:r>
      <w:proofErr w:type="spellStart"/>
      <w:r w:rsidRPr="00992C15">
        <w:rPr>
          <w:rFonts w:ascii="Times New Roman" w:hAnsi="Times New Roman" w:cs="Times New Roman"/>
          <w:sz w:val="28"/>
          <w:szCs w:val="28"/>
        </w:rPr>
        <w:t>OPoR</w:t>
      </w:r>
      <w:proofErr w:type="spellEnd"/>
      <w:r w:rsidRPr="00992C15">
        <w:rPr>
          <w:rFonts w:ascii="Times New Roman" w:hAnsi="Times New Roman" w:cs="Times New Roman"/>
          <w:sz w:val="28"/>
          <w:szCs w:val="28"/>
        </w:rPr>
        <w:t xml:space="preserve"> outsources the heavy computation of the tag generation to the cloud audit server and eliminates the involvement of user in the auditing and in the preprocessing phases. Furthermore, we strengthen the Proof of </w:t>
      </w:r>
      <w:proofErr w:type="spellStart"/>
      <w:r w:rsidRPr="00992C15">
        <w:rPr>
          <w:rFonts w:ascii="Times New Roman" w:hAnsi="Times New Roman" w:cs="Times New Roman"/>
          <w:sz w:val="28"/>
          <w:szCs w:val="28"/>
        </w:rPr>
        <w:t>Retrievabiliy</w:t>
      </w:r>
      <w:proofErr w:type="spellEnd"/>
      <w:r w:rsidRPr="00992C15">
        <w:rPr>
          <w:rFonts w:ascii="Times New Roman" w:hAnsi="Times New Roman" w:cs="Times New Roman"/>
          <w:sz w:val="28"/>
          <w:szCs w:val="28"/>
        </w:rPr>
        <w:t xml:space="preserve"> (</w:t>
      </w:r>
      <w:proofErr w:type="spellStart"/>
      <w:r w:rsidRPr="00992C15">
        <w:rPr>
          <w:rFonts w:ascii="Times New Roman" w:hAnsi="Times New Roman" w:cs="Times New Roman"/>
          <w:sz w:val="28"/>
          <w:szCs w:val="28"/>
        </w:rPr>
        <w:t>PoR</w:t>
      </w:r>
      <w:proofErr w:type="spellEnd"/>
      <w:r w:rsidRPr="00992C15">
        <w:rPr>
          <w:rFonts w:ascii="Times New Roman" w:hAnsi="Times New Roman" w:cs="Times New Roman"/>
          <w:sz w:val="28"/>
          <w:szCs w:val="28"/>
        </w:rPr>
        <w:t>) model to support dynamic data operations, as well as ensure security against reset attacks launched by the cloud storage server in the upload phase.</w:t>
      </w:r>
    </w:p>
    <w:p w:rsidR="00992C15" w:rsidRDefault="00992C15" w:rsidP="00992C15">
      <w:pPr>
        <w:spacing w:line="360" w:lineRule="auto"/>
        <w:jc w:val="both"/>
        <w:rPr>
          <w:rFonts w:ascii="Times New Roman" w:hAnsi="Times New Roman" w:cs="Times New Roman"/>
          <w:sz w:val="28"/>
          <w:szCs w:val="28"/>
        </w:rPr>
      </w:pPr>
    </w:p>
    <w:p w:rsidR="00992C15" w:rsidRDefault="00992C15" w:rsidP="00992C15">
      <w:pPr>
        <w:spacing w:line="360" w:lineRule="auto"/>
        <w:jc w:val="both"/>
        <w:rPr>
          <w:rFonts w:ascii="Times New Roman" w:hAnsi="Times New Roman" w:cs="Times New Roman"/>
          <w:sz w:val="28"/>
          <w:szCs w:val="28"/>
        </w:rPr>
      </w:pPr>
    </w:p>
    <w:p w:rsidR="00992C15" w:rsidRDefault="00992C15" w:rsidP="00992C15">
      <w:pPr>
        <w:spacing w:line="360" w:lineRule="auto"/>
        <w:jc w:val="both"/>
        <w:rPr>
          <w:rFonts w:ascii="Times New Roman" w:hAnsi="Times New Roman" w:cs="Times New Roman"/>
          <w:sz w:val="28"/>
          <w:szCs w:val="28"/>
        </w:rPr>
      </w:pPr>
    </w:p>
    <w:p w:rsidR="00992C15" w:rsidRPr="00A833B1" w:rsidRDefault="00992C15" w:rsidP="00A833B1">
      <w:pPr>
        <w:spacing w:line="360" w:lineRule="auto"/>
        <w:jc w:val="both"/>
        <w:rPr>
          <w:rFonts w:ascii="Times New Roman" w:hAnsi="Times New Roman" w:cs="Times New Roman"/>
          <w:b/>
          <w:sz w:val="28"/>
          <w:szCs w:val="28"/>
        </w:rPr>
      </w:pPr>
      <w:r w:rsidRPr="00A833B1">
        <w:rPr>
          <w:rFonts w:ascii="Times New Roman" w:hAnsi="Times New Roman" w:cs="Times New Roman"/>
          <w:b/>
          <w:sz w:val="28"/>
          <w:szCs w:val="28"/>
        </w:rPr>
        <w:lastRenderedPageBreak/>
        <w:t>EXISTING SYSTEM:</w:t>
      </w:r>
    </w:p>
    <w:p w:rsidR="00992C15" w:rsidRPr="00A833B1" w:rsidRDefault="00811070" w:rsidP="00A833B1">
      <w:pPr>
        <w:spacing w:line="360" w:lineRule="auto"/>
        <w:ind w:firstLine="720"/>
        <w:jc w:val="both"/>
        <w:rPr>
          <w:rFonts w:ascii="Times New Roman" w:hAnsi="Times New Roman" w:cs="Times New Roman"/>
          <w:sz w:val="28"/>
          <w:szCs w:val="28"/>
        </w:rPr>
      </w:pPr>
      <w:r w:rsidRPr="00A833B1">
        <w:rPr>
          <w:rFonts w:ascii="Times New Roman" w:hAnsi="Times New Roman" w:cs="Times New Roman"/>
          <w:sz w:val="28"/>
          <w:szCs w:val="28"/>
        </w:rPr>
        <w:t>In existing, although having appealing advantages as a promising service platform for the Internet, this new data storage paradigm in “Cloud” brings many challenging issues which have profound influence on the usability, reliability, scalability, security, and performance of the overall system. One of the biggest concerns with remote data storage is that of data integrity verification at untrusted servers. For instance, the storage service provider may decide to hide such data loss incidents as the Byzantine failure from the clients to maintain a reputation. What is more serious is that for saving money and storage space the service provider might deliberately discard rarely accessed data files which belong to an ordinary client. Considering the large size of the outsourced electronic data and the client’s constrained resource capability, the core of the problem can be generalized as how can the client find an efficient way to perform periodical integrity verification without the local copy of data files.</w:t>
      </w:r>
    </w:p>
    <w:p w:rsidR="00811070" w:rsidRPr="00A833B1" w:rsidRDefault="00811070" w:rsidP="00A833B1">
      <w:pPr>
        <w:tabs>
          <w:tab w:val="left" w:pos="3318"/>
        </w:tabs>
        <w:spacing w:line="360" w:lineRule="auto"/>
        <w:jc w:val="both"/>
        <w:rPr>
          <w:rFonts w:ascii="Times New Roman" w:hAnsi="Times New Roman" w:cs="Times New Roman"/>
          <w:b/>
          <w:sz w:val="28"/>
          <w:szCs w:val="28"/>
        </w:rPr>
      </w:pPr>
      <w:r w:rsidRPr="00A833B1">
        <w:rPr>
          <w:rFonts w:ascii="Times New Roman" w:hAnsi="Times New Roman" w:cs="Times New Roman"/>
          <w:b/>
          <w:sz w:val="28"/>
          <w:szCs w:val="28"/>
        </w:rPr>
        <w:t>DISADVANTAGES:</w:t>
      </w:r>
      <w:r w:rsidR="00A833B1" w:rsidRPr="00A833B1">
        <w:rPr>
          <w:rFonts w:ascii="Times New Roman" w:hAnsi="Times New Roman" w:cs="Times New Roman"/>
          <w:b/>
          <w:sz w:val="28"/>
          <w:szCs w:val="28"/>
        </w:rPr>
        <w:tab/>
      </w:r>
    </w:p>
    <w:p w:rsidR="00811070" w:rsidRPr="00A833B1" w:rsidRDefault="00811070" w:rsidP="00A833B1">
      <w:pPr>
        <w:pStyle w:val="ListParagraph"/>
        <w:numPr>
          <w:ilvl w:val="0"/>
          <w:numId w:val="1"/>
        </w:numPr>
        <w:spacing w:line="360" w:lineRule="auto"/>
        <w:jc w:val="both"/>
        <w:rPr>
          <w:rFonts w:ascii="Times New Roman" w:hAnsi="Times New Roman" w:cs="Times New Roman"/>
          <w:b/>
          <w:sz w:val="36"/>
          <w:szCs w:val="28"/>
        </w:rPr>
      </w:pPr>
      <w:r w:rsidRPr="00A833B1">
        <w:rPr>
          <w:rFonts w:ascii="Times New Roman" w:hAnsi="Times New Roman" w:cs="Times New Roman"/>
          <w:sz w:val="28"/>
        </w:rPr>
        <w:t>The data owner has to compute a large number of tags for those data to be outsourced, which usually involves exponentiation and multiplication operations.</w:t>
      </w:r>
    </w:p>
    <w:p w:rsidR="00811070" w:rsidRPr="001B6842" w:rsidRDefault="00811070" w:rsidP="00A833B1">
      <w:pPr>
        <w:pStyle w:val="ListParagraph"/>
        <w:numPr>
          <w:ilvl w:val="0"/>
          <w:numId w:val="1"/>
        </w:numPr>
        <w:spacing w:line="360" w:lineRule="auto"/>
        <w:jc w:val="both"/>
        <w:rPr>
          <w:rFonts w:ascii="Times New Roman" w:hAnsi="Times New Roman" w:cs="Times New Roman"/>
          <w:b/>
          <w:sz w:val="36"/>
          <w:szCs w:val="28"/>
        </w:rPr>
      </w:pPr>
      <w:r w:rsidRPr="00A833B1">
        <w:rPr>
          <w:rFonts w:ascii="Times New Roman" w:hAnsi="Times New Roman" w:cs="Times New Roman"/>
          <w:sz w:val="28"/>
        </w:rPr>
        <w:t>The case of dynamic data storage has not been considered and the direct extension of their scheme from static data storage to dynamic case brings many security problems.</w:t>
      </w:r>
    </w:p>
    <w:p w:rsidR="001B6842" w:rsidRDefault="001B6842" w:rsidP="001B6842">
      <w:pPr>
        <w:spacing w:line="360" w:lineRule="auto"/>
        <w:jc w:val="both"/>
        <w:rPr>
          <w:rFonts w:ascii="Times New Roman" w:hAnsi="Times New Roman" w:cs="Times New Roman"/>
          <w:b/>
          <w:sz w:val="36"/>
          <w:szCs w:val="28"/>
        </w:rPr>
      </w:pPr>
    </w:p>
    <w:p w:rsidR="001B6842" w:rsidRDefault="001B6842" w:rsidP="001B6842">
      <w:pPr>
        <w:spacing w:line="360" w:lineRule="auto"/>
        <w:jc w:val="both"/>
        <w:rPr>
          <w:rFonts w:ascii="Times New Roman" w:hAnsi="Times New Roman" w:cs="Times New Roman"/>
          <w:b/>
          <w:sz w:val="36"/>
          <w:szCs w:val="28"/>
        </w:rPr>
      </w:pPr>
    </w:p>
    <w:p w:rsidR="001B6842" w:rsidRPr="00BB295E" w:rsidRDefault="001B6842" w:rsidP="00BB295E">
      <w:pPr>
        <w:spacing w:line="360" w:lineRule="auto"/>
        <w:jc w:val="both"/>
        <w:rPr>
          <w:rFonts w:ascii="Times New Roman" w:hAnsi="Times New Roman" w:cs="Times New Roman"/>
          <w:b/>
          <w:sz w:val="28"/>
          <w:szCs w:val="28"/>
        </w:rPr>
      </w:pPr>
      <w:r w:rsidRPr="00BB295E">
        <w:rPr>
          <w:rFonts w:ascii="Times New Roman" w:hAnsi="Times New Roman" w:cs="Times New Roman"/>
          <w:b/>
          <w:sz w:val="28"/>
          <w:szCs w:val="28"/>
        </w:rPr>
        <w:lastRenderedPageBreak/>
        <w:t>PROPOSED SYSTEM:</w:t>
      </w:r>
    </w:p>
    <w:p w:rsidR="001B6842" w:rsidRPr="00BB295E" w:rsidRDefault="00592D50" w:rsidP="00384DCE">
      <w:pPr>
        <w:spacing w:line="360" w:lineRule="auto"/>
        <w:ind w:firstLine="720"/>
        <w:jc w:val="both"/>
        <w:rPr>
          <w:rFonts w:ascii="Times New Roman" w:hAnsi="Times New Roman" w:cs="Times New Roman"/>
          <w:sz w:val="28"/>
          <w:szCs w:val="28"/>
        </w:rPr>
      </w:pPr>
      <w:r w:rsidRPr="00BB295E">
        <w:rPr>
          <w:rFonts w:ascii="Times New Roman" w:hAnsi="Times New Roman" w:cs="Times New Roman"/>
          <w:sz w:val="28"/>
          <w:szCs w:val="28"/>
        </w:rPr>
        <w:t>In proposed system, w</w:t>
      </w:r>
      <w:r w:rsidR="001B6842" w:rsidRPr="00BB295E">
        <w:rPr>
          <w:rFonts w:ascii="Times New Roman" w:hAnsi="Times New Roman" w:cs="Times New Roman"/>
          <w:sz w:val="28"/>
          <w:szCs w:val="28"/>
        </w:rPr>
        <w:t xml:space="preserve">e propose </w:t>
      </w:r>
      <w:proofErr w:type="spellStart"/>
      <w:r w:rsidR="001B6842" w:rsidRPr="00BB295E">
        <w:rPr>
          <w:rFonts w:ascii="Times New Roman" w:hAnsi="Times New Roman" w:cs="Times New Roman"/>
          <w:sz w:val="28"/>
          <w:szCs w:val="28"/>
        </w:rPr>
        <w:t>OPoR</w:t>
      </w:r>
      <w:proofErr w:type="spellEnd"/>
      <w:r w:rsidR="001B6842" w:rsidRPr="00BB295E">
        <w:rPr>
          <w:rFonts w:ascii="Times New Roman" w:hAnsi="Times New Roman" w:cs="Times New Roman"/>
          <w:sz w:val="28"/>
          <w:szCs w:val="28"/>
        </w:rPr>
        <w:t xml:space="preserve">, a new </w:t>
      </w:r>
      <w:proofErr w:type="spellStart"/>
      <w:r w:rsidR="001B6842" w:rsidRPr="00BB295E">
        <w:rPr>
          <w:rFonts w:ascii="Times New Roman" w:hAnsi="Times New Roman" w:cs="Times New Roman"/>
          <w:sz w:val="28"/>
          <w:szCs w:val="28"/>
        </w:rPr>
        <w:t>PoR</w:t>
      </w:r>
      <w:proofErr w:type="spellEnd"/>
      <w:r w:rsidR="001B6842" w:rsidRPr="00BB295E">
        <w:rPr>
          <w:rFonts w:ascii="Times New Roman" w:hAnsi="Times New Roman" w:cs="Times New Roman"/>
          <w:sz w:val="28"/>
          <w:szCs w:val="28"/>
        </w:rPr>
        <w:t xml:space="preserve"> scheme with two independent cloud servers. Particularly, one server is for auditing and the other for storage of data. The cloud audit server is not required to have high storage capacity. Different from the previous work with auditing server and storage server, the user is relieved from the computation of the tags for files, which is moved and outsourced to the cloud audit server. Furthermore, the cloud audit server also plays the role of auditing for the files remotely stored</w:t>
      </w:r>
      <w:r w:rsidRPr="00BB295E">
        <w:rPr>
          <w:rFonts w:ascii="Times New Roman" w:hAnsi="Times New Roman" w:cs="Times New Roman"/>
          <w:sz w:val="28"/>
          <w:szCs w:val="28"/>
        </w:rPr>
        <w:t xml:space="preserve"> in the cloud storage server. </w:t>
      </w:r>
      <w:r w:rsidR="001B6842" w:rsidRPr="00BB295E">
        <w:rPr>
          <w:rFonts w:ascii="Times New Roman" w:hAnsi="Times New Roman" w:cs="Times New Roman"/>
          <w:sz w:val="28"/>
          <w:szCs w:val="28"/>
        </w:rPr>
        <w:t xml:space="preserve">We develop a strengthened security model by considering the reset attack against the storage server in the upload phase of an integrity verification scheme. It is the first </w:t>
      </w:r>
      <w:proofErr w:type="spellStart"/>
      <w:r w:rsidR="001B6842" w:rsidRPr="00BB295E">
        <w:rPr>
          <w:rFonts w:ascii="Times New Roman" w:hAnsi="Times New Roman" w:cs="Times New Roman"/>
          <w:sz w:val="28"/>
          <w:szCs w:val="28"/>
        </w:rPr>
        <w:t>PoR</w:t>
      </w:r>
      <w:proofErr w:type="spellEnd"/>
      <w:r w:rsidR="001B6842" w:rsidRPr="00BB295E">
        <w:rPr>
          <w:rFonts w:ascii="Times New Roman" w:hAnsi="Times New Roman" w:cs="Times New Roman"/>
          <w:sz w:val="28"/>
          <w:szCs w:val="28"/>
        </w:rPr>
        <w:t xml:space="preserve"> model that takes reset attack into acco</w:t>
      </w:r>
      <w:r w:rsidRPr="00BB295E">
        <w:rPr>
          <w:rFonts w:ascii="Times New Roman" w:hAnsi="Times New Roman" w:cs="Times New Roman"/>
          <w:sz w:val="28"/>
          <w:szCs w:val="28"/>
        </w:rPr>
        <w:t xml:space="preserve">unt for cloud storage system. </w:t>
      </w:r>
      <w:r w:rsidR="001B6842" w:rsidRPr="00BB295E">
        <w:rPr>
          <w:rFonts w:ascii="Times New Roman" w:hAnsi="Times New Roman" w:cs="Times New Roman"/>
          <w:sz w:val="28"/>
          <w:szCs w:val="28"/>
        </w:rPr>
        <w:t>We present an efficient verification scheme for ensuring remote data integrity in cloud storage. The proposed scheme is proved secure against reset attacks in the strengthened security model while supporting efficient public verifiability and dynamic data operations simultaneously.</w:t>
      </w:r>
    </w:p>
    <w:p w:rsidR="002840E5" w:rsidRPr="00BB295E" w:rsidRDefault="002840E5" w:rsidP="00BB295E">
      <w:pPr>
        <w:spacing w:line="360" w:lineRule="auto"/>
        <w:jc w:val="both"/>
        <w:rPr>
          <w:rFonts w:ascii="Times New Roman" w:hAnsi="Times New Roman" w:cs="Times New Roman"/>
          <w:b/>
          <w:sz w:val="28"/>
          <w:szCs w:val="28"/>
        </w:rPr>
      </w:pPr>
      <w:r w:rsidRPr="00BB295E">
        <w:rPr>
          <w:rFonts w:ascii="Times New Roman" w:hAnsi="Times New Roman" w:cs="Times New Roman"/>
          <w:b/>
          <w:sz w:val="28"/>
          <w:szCs w:val="28"/>
        </w:rPr>
        <w:t>ADVANTAGES:</w:t>
      </w:r>
    </w:p>
    <w:p w:rsidR="002840E5" w:rsidRPr="00BB295E" w:rsidRDefault="002840E5" w:rsidP="00BB295E">
      <w:pPr>
        <w:pStyle w:val="ListParagraph"/>
        <w:numPr>
          <w:ilvl w:val="0"/>
          <w:numId w:val="2"/>
        </w:numPr>
        <w:spacing w:line="360" w:lineRule="auto"/>
        <w:jc w:val="both"/>
        <w:rPr>
          <w:rFonts w:ascii="Times New Roman" w:hAnsi="Times New Roman" w:cs="Times New Roman"/>
          <w:b/>
          <w:sz w:val="28"/>
          <w:szCs w:val="28"/>
        </w:rPr>
      </w:pPr>
      <w:r w:rsidRPr="00BB295E">
        <w:rPr>
          <w:rFonts w:ascii="Times New Roman" w:hAnsi="Times New Roman" w:cs="Times New Roman"/>
          <w:sz w:val="28"/>
          <w:szCs w:val="28"/>
        </w:rPr>
        <w:t>The cloud audit server is not required to have high storage capacity</w:t>
      </w:r>
      <w:r w:rsidR="00BB295E">
        <w:rPr>
          <w:rFonts w:ascii="Times New Roman" w:hAnsi="Times New Roman" w:cs="Times New Roman"/>
          <w:sz w:val="28"/>
          <w:szCs w:val="28"/>
        </w:rPr>
        <w:t xml:space="preserve"> to store data</w:t>
      </w:r>
      <w:r w:rsidRPr="00BB295E">
        <w:rPr>
          <w:rFonts w:ascii="Times New Roman" w:hAnsi="Times New Roman" w:cs="Times New Roman"/>
          <w:sz w:val="28"/>
          <w:szCs w:val="28"/>
        </w:rPr>
        <w:t>.</w:t>
      </w:r>
    </w:p>
    <w:p w:rsidR="002840E5" w:rsidRPr="007F4F02" w:rsidRDefault="002840E5" w:rsidP="00BB295E">
      <w:pPr>
        <w:pStyle w:val="ListParagraph"/>
        <w:numPr>
          <w:ilvl w:val="0"/>
          <w:numId w:val="2"/>
        </w:numPr>
        <w:spacing w:line="360" w:lineRule="auto"/>
        <w:jc w:val="both"/>
        <w:rPr>
          <w:rFonts w:ascii="Times New Roman" w:hAnsi="Times New Roman" w:cs="Times New Roman"/>
          <w:b/>
          <w:sz w:val="28"/>
          <w:szCs w:val="28"/>
        </w:rPr>
      </w:pPr>
      <w:r w:rsidRPr="00BB295E">
        <w:rPr>
          <w:rFonts w:ascii="Times New Roman" w:hAnsi="Times New Roman" w:cs="Times New Roman"/>
          <w:sz w:val="28"/>
          <w:szCs w:val="28"/>
        </w:rPr>
        <w:t>The user is relieved from the computation of the tags for files, which is moved and outsourced to the cloud audit server.</w:t>
      </w:r>
    </w:p>
    <w:p w:rsidR="007F4F02" w:rsidRDefault="007F4F02" w:rsidP="007F4F02">
      <w:pPr>
        <w:spacing w:line="360" w:lineRule="auto"/>
        <w:jc w:val="both"/>
        <w:rPr>
          <w:rFonts w:ascii="Times New Roman" w:hAnsi="Times New Roman" w:cs="Times New Roman"/>
          <w:b/>
          <w:sz w:val="28"/>
          <w:szCs w:val="28"/>
        </w:rPr>
      </w:pPr>
    </w:p>
    <w:p w:rsidR="007F4F02" w:rsidRDefault="007F4F02" w:rsidP="007F4F02">
      <w:pPr>
        <w:spacing w:line="360" w:lineRule="auto"/>
        <w:jc w:val="both"/>
        <w:rPr>
          <w:rFonts w:ascii="Times New Roman" w:hAnsi="Times New Roman" w:cs="Times New Roman"/>
          <w:b/>
          <w:sz w:val="28"/>
          <w:szCs w:val="28"/>
        </w:rPr>
      </w:pPr>
    </w:p>
    <w:p w:rsidR="007F4F02" w:rsidRDefault="007F4F02" w:rsidP="007F4F02">
      <w:pPr>
        <w:spacing w:line="360" w:lineRule="auto"/>
        <w:jc w:val="both"/>
        <w:rPr>
          <w:rFonts w:ascii="Times New Roman" w:hAnsi="Times New Roman" w:cs="Times New Roman"/>
          <w:b/>
          <w:sz w:val="28"/>
          <w:szCs w:val="28"/>
        </w:rPr>
      </w:pPr>
    </w:p>
    <w:p w:rsidR="007F4F02" w:rsidRDefault="007F4F02" w:rsidP="007F4F02">
      <w:pPr>
        <w:spacing w:line="360" w:lineRule="auto"/>
        <w:jc w:val="both"/>
        <w:rPr>
          <w:rFonts w:ascii="Times New Roman" w:hAnsi="Times New Roman" w:cs="Times New Roman"/>
          <w:b/>
          <w:sz w:val="28"/>
          <w:szCs w:val="28"/>
        </w:rPr>
      </w:pPr>
    </w:p>
    <w:p w:rsidR="007F4F02" w:rsidRPr="005B607B" w:rsidRDefault="007F4F02" w:rsidP="007F4F02">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7F4F02" w:rsidRPr="005B607B" w:rsidRDefault="007F4F02" w:rsidP="007F4F02">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7F4F02" w:rsidRPr="005B607B" w:rsidRDefault="00B25662" w:rsidP="007F4F02">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7F4F02" w:rsidRPr="005B607B">
        <w:rPr>
          <w:rFonts w:ascii="Times New Roman" w:hAnsi="Times New Roman" w:cs="Times New Roman"/>
          <w:sz w:val="28"/>
          <w:szCs w:val="28"/>
          <w:lang w:val="en-GB"/>
        </w:rPr>
        <w:t>i3 Processor</w:t>
      </w:r>
    </w:p>
    <w:p w:rsidR="007F4F02" w:rsidRPr="005B607B" w:rsidRDefault="007F4F02" w:rsidP="007F4F02">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7F4F02" w:rsidRPr="005B607B" w:rsidRDefault="007F4F02" w:rsidP="007F4F02">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7F4F02" w:rsidRPr="005B607B" w:rsidRDefault="007F4F02" w:rsidP="007F4F02">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7F4F02" w:rsidRPr="005B607B" w:rsidRDefault="007F4F02" w:rsidP="007F4F02">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7F4F02" w:rsidRPr="005B607B" w:rsidRDefault="007F4F02" w:rsidP="007F4F02">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7F4F02" w:rsidRPr="006F35EF" w:rsidRDefault="007F4F02" w:rsidP="007F4F02">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7F4F02" w:rsidRPr="005B607B" w:rsidRDefault="007F4F02" w:rsidP="007F4F02">
      <w:pPr>
        <w:spacing w:line="360" w:lineRule="auto"/>
        <w:rPr>
          <w:rFonts w:ascii="Times New Roman" w:hAnsi="Times New Roman" w:cs="Times New Roman"/>
          <w:sz w:val="28"/>
          <w:szCs w:val="28"/>
        </w:rPr>
      </w:pPr>
    </w:p>
    <w:p w:rsidR="007F4F02" w:rsidRPr="006F35EF" w:rsidRDefault="007F4F02" w:rsidP="007F4F02">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7F4F02" w:rsidRPr="005B607B" w:rsidRDefault="007F4F02" w:rsidP="007F4F0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7F4F02" w:rsidRPr="005B607B" w:rsidRDefault="007F4F02" w:rsidP="007F4F0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7F4F02" w:rsidRPr="005B607B" w:rsidRDefault="007F4F02" w:rsidP="007F4F0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7F4F02" w:rsidRPr="005B607B" w:rsidRDefault="007F4F02" w:rsidP="007F4F0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7F4F02" w:rsidRPr="005B607B" w:rsidRDefault="007F4F02" w:rsidP="007F4F0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7F4F02" w:rsidRPr="005B607B" w:rsidRDefault="007F4F02" w:rsidP="007F4F0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7F4F02" w:rsidRPr="005B607B" w:rsidRDefault="007F4F02" w:rsidP="007F4F0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7F4F02" w:rsidRPr="005B607B" w:rsidRDefault="007F4F02" w:rsidP="007F4F0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7F4F02" w:rsidRDefault="007F4F02" w:rsidP="007F4F02">
      <w:pPr>
        <w:spacing w:line="360" w:lineRule="auto"/>
        <w:jc w:val="both"/>
        <w:rPr>
          <w:rFonts w:ascii="Times New Roman" w:hAnsi="Times New Roman" w:cs="Times New Roman"/>
          <w:b/>
          <w:bCs/>
          <w:sz w:val="28"/>
          <w:szCs w:val="28"/>
        </w:rPr>
      </w:pPr>
    </w:p>
    <w:p w:rsidR="007F4F02" w:rsidRDefault="007F4F02" w:rsidP="007F4F02">
      <w:pPr>
        <w:spacing w:line="360" w:lineRule="auto"/>
        <w:jc w:val="both"/>
        <w:rPr>
          <w:rFonts w:ascii="Times New Roman" w:hAnsi="Times New Roman" w:cs="Times New Roman"/>
          <w:b/>
          <w:sz w:val="28"/>
          <w:szCs w:val="28"/>
        </w:rPr>
      </w:pPr>
    </w:p>
    <w:p w:rsidR="007F4F02" w:rsidRDefault="007F4F02" w:rsidP="007F4F02">
      <w:pPr>
        <w:spacing w:line="360" w:lineRule="auto"/>
        <w:jc w:val="both"/>
        <w:rPr>
          <w:rFonts w:ascii="Times New Roman" w:hAnsi="Times New Roman" w:cs="Times New Roman"/>
          <w:b/>
          <w:sz w:val="28"/>
          <w:szCs w:val="28"/>
        </w:rPr>
      </w:pPr>
    </w:p>
    <w:p w:rsidR="007F4F02" w:rsidRDefault="007F4F02" w:rsidP="007F4F02">
      <w:pPr>
        <w:spacing w:line="360" w:lineRule="auto"/>
        <w:jc w:val="both"/>
        <w:rPr>
          <w:rFonts w:ascii="Times New Roman" w:hAnsi="Times New Roman" w:cs="Times New Roman"/>
          <w:b/>
          <w:sz w:val="28"/>
          <w:szCs w:val="28"/>
        </w:rPr>
      </w:pPr>
    </w:p>
    <w:p w:rsidR="007F4F02" w:rsidRPr="00212435" w:rsidRDefault="007F4F02" w:rsidP="007F4F02">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7F4F02" w:rsidRPr="007F4F02" w:rsidRDefault="007F4F02" w:rsidP="007F4F02">
      <w:pPr>
        <w:spacing w:line="360" w:lineRule="auto"/>
        <w:jc w:val="both"/>
        <w:rPr>
          <w:rFonts w:ascii="Times New Roman" w:hAnsi="Times New Roman" w:cs="Times New Roman"/>
          <w:sz w:val="28"/>
        </w:rPr>
      </w:pPr>
      <w:r w:rsidRPr="007F4F02">
        <w:rPr>
          <w:rFonts w:ascii="Times New Roman" w:hAnsi="Times New Roman" w:cs="Times New Roman"/>
          <w:sz w:val="28"/>
        </w:rPr>
        <w:t xml:space="preserve">[1] G. </w:t>
      </w:r>
      <w:proofErr w:type="spellStart"/>
      <w:r w:rsidRPr="007F4F02">
        <w:rPr>
          <w:rFonts w:ascii="Times New Roman" w:hAnsi="Times New Roman" w:cs="Times New Roman"/>
          <w:sz w:val="28"/>
        </w:rPr>
        <w:t>Ateniese</w:t>
      </w:r>
      <w:proofErr w:type="spellEnd"/>
      <w:r w:rsidRPr="007F4F02">
        <w:rPr>
          <w:rFonts w:ascii="Times New Roman" w:hAnsi="Times New Roman" w:cs="Times New Roman"/>
          <w:sz w:val="28"/>
        </w:rPr>
        <w:t xml:space="preserve">, R. Burns, R. </w:t>
      </w:r>
      <w:proofErr w:type="spellStart"/>
      <w:r w:rsidRPr="007F4F02">
        <w:rPr>
          <w:rFonts w:ascii="Times New Roman" w:hAnsi="Times New Roman" w:cs="Times New Roman"/>
          <w:sz w:val="28"/>
        </w:rPr>
        <w:t>Curtmola</w:t>
      </w:r>
      <w:proofErr w:type="spellEnd"/>
      <w:r w:rsidRPr="007F4F02">
        <w:rPr>
          <w:rFonts w:ascii="Times New Roman" w:hAnsi="Times New Roman" w:cs="Times New Roman"/>
          <w:sz w:val="28"/>
        </w:rPr>
        <w:t xml:space="preserve">, J. Herring, L. </w:t>
      </w:r>
      <w:proofErr w:type="spellStart"/>
      <w:r w:rsidRPr="007F4F02">
        <w:rPr>
          <w:rFonts w:ascii="Times New Roman" w:hAnsi="Times New Roman" w:cs="Times New Roman"/>
          <w:sz w:val="28"/>
        </w:rPr>
        <w:t>Kissner</w:t>
      </w:r>
      <w:proofErr w:type="spellEnd"/>
      <w:r w:rsidRPr="007F4F02">
        <w:rPr>
          <w:rFonts w:ascii="Times New Roman" w:hAnsi="Times New Roman" w:cs="Times New Roman"/>
          <w:sz w:val="28"/>
        </w:rPr>
        <w:t xml:space="preserve">, Z. Peterson, and D. Song, “Provable data possession at untrusted stores,” in CCS ’07: Proceedings of the 14th ACM conference on Computer and communications security. New York, NY, USA: ACM, 2007, pp. 598–609. </w:t>
      </w:r>
    </w:p>
    <w:p w:rsidR="007F4F02" w:rsidRPr="007F4F02" w:rsidRDefault="007F4F02" w:rsidP="007F4F02">
      <w:pPr>
        <w:spacing w:line="360" w:lineRule="auto"/>
        <w:jc w:val="both"/>
        <w:rPr>
          <w:rFonts w:ascii="Times New Roman" w:hAnsi="Times New Roman" w:cs="Times New Roman"/>
          <w:sz w:val="28"/>
        </w:rPr>
      </w:pPr>
      <w:r w:rsidRPr="007F4F02">
        <w:rPr>
          <w:rFonts w:ascii="Times New Roman" w:hAnsi="Times New Roman" w:cs="Times New Roman"/>
          <w:sz w:val="28"/>
        </w:rPr>
        <w:t xml:space="preserve">[2] A. </w:t>
      </w:r>
      <w:proofErr w:type="spellStart"/>
      <w:r w:rsidRPr="007F4F02">
        <w:rPr>
          <w:rFonts w:ascii="Times New Roman" w:hAnsi="Times New Roman" w:cs="Times New Roman"/>
          <w:sz w:val="28"/>
        </w:rPr>
        <w:t>Juels</w:t>
      </w:r>
      <w:proofErr w:type="spellEnd"/>
      <w:r w:rsidRPr="007F4F02">
        <w:rPr>
          <w:rFonts w:ascii="Times New Roman" w:hAnsi="Times New Roman" w:cs="Times New Roman"/>
          <w:sz w:val="28"/>
        </w:rPr>
        <w:t xml:space="preserve"> and B. S. K. Jr., “</w:t>
      </w:r>
      <w:proofErr w:type="spellStart"/>
      <w:r w:rsidRPr="007F4F02">
        <w:rPr>
          <w:rFonts w:ascii="Times New Roman" w:hAnsi="Times New Roman" w:cs="Times New Roman"/>
          <w:sz w:val="28"/>
        </w:rPr>
        <w:t>Pors</w:t>
      </w:r>
      <w:proofErr w:type="spellEnd"/>
      <w:r w:rsidRPr="007F4F02">
        <w:rPr>
          <w:rFonts w:ascii="Times New Roman" w:hAnsi="Times New Roman" w:cs="Times New Roman"/>
          <w:sz w:val="28"/>
        </w:rPr>
        <w:t xml:space="preserve">: proofs of </w:t>
      </w:r>
      <w:proofErr w:type="spellStart"/>
      <w:r w:rsidRPr="007F4F02">
        <w:rPr>
          <w:rFonts w:ascii="Times New Roman" w:hAnsi="Times New Roman" w:cs="Times New Roman"/>
          <w:sz w:val="28"/>
        </w:rPr>
        <w:t>retrievability</w:t>
      </w:r>
      <w:proofErr w:type="spellEnd"/>
      <w:r w:rsidRPr="007F4F02">
        <w:rPr>
          <w:rFonts w:ascii="Times New Roman" w:hAnsi="Times New Roman" w:cs="Times New Roman"/>
          <w:sz w:val="28"/>
        </w:rPr>
        <w:t xml:space="preserve"> for large files,” in CCS ’07: Proceedings of the 14th ACM conference on Computer and communications security. New York, NY, USA: ACM, 2007, pp. 584–597.</w:t>
      </w:r>
    </w:p>
    <w:p w:rsidR="007F4F02" w:rsidRPr="007F4F02" w:rsidRDefault="007F4F02" w:rsidP="007F4F02">
      <w:pPr>
        <w:spacing w:line="360" w:lineRule="auto"/>
        <w:jc w:val="both"/>
        <w:rPr>
          <w:rFonts w:ascii="Times New Roman" w:hAnsi="Times New Roman" w:cs="Times New Roman"/>
          <w:sz w:val="28"/>
        </w:rPr>
      </w:pPr>
      <w:r w:rsidRPr="007F4F02">
        <w:rPr>
          <w:rFonts w:ascii="Times New Roman" w:hAnsi="Times New Roman" w:cs="Times New Roman"/>
          <w:sz w:val="28"/>
        </w:rPr>
        <w:t xml:space="preserve">[3] H. </w:t>
      </w:r>
      <w:proofErr w:type="spellStart"/>
      <w:r w:rsidRPr="007F4F02">
        <w:rPr>
          <w:rFonts w:ascii="Times New Roman" w:hAnsi="Times New Roman" w:cs="Times New Roman"/>
          <w:sz w:val="28"/>
        </w:rPr>
        <w:t>Shacham</w:t>
      </w:r>
      <w:proofErr w:type="spellEnd"/>
      <w:r w:rsidRPr="007F4F02">
        <w:rPr>
          <w:rFonts w:ascii="Times New Roman" w:hAnsi="Times New Roman" w:cs="Times New Roman"/>
          <w:sz w:val="28"/>
        </w:rPr>
        <w:t xml:space="preserve"> and B. Waters, “Compact proofs of </w:t>
      </w:r>
      <w:proofErr w:type="spellStart"/>
      <w:r w:rsidRPr="007F4F02">
        <w:rPr>
          <w:rFonts w:ascii="Times New Roman" w:hAnsi="Times New Roman" w:cs="Times New Roman"/>
          <w:sz w:val="28"/>
        </w:rPr>
        <w:t>retrievability</w:t>
      </w:r>
      <w:proofErr w:type="spellEnd"/>
      <w:r w:rsidRPr="007F4F02">
        <w:rPr>
          <w:rFonts w:ascii="Times New Roman" w:hAnsi="Times New Roman" w:cs="Times New Roman"/>
          <w:sz w:val="28"/>
        </w:rPr>
        <w:t>,” in ASIACRYPT ’08: Proceedings of the 14th International Conference on the Theory and Application of Cryptology and Information Security. Berlin, Heidelberg: Springer-</w:t>
      </w:r>
      <w:proofErr w:type="spellStart"/>
      <w:r w:rsidRPr="007F4F02">
        <w:rPr>
          <w:rFonts w:ascii="Times New Roman" w:hAnsi="Times New Roman" w:cs="Times New Roman"/>
          <w:sz w:val="28"/>
        </w:rPr>
        <w:t>Verlag</w:t>
      </w:r>
      <w:proofErr w:type="spellEnd"/>
      <w:r w:rsidRPr="007F4F02">
        <w:rPr>
          <w:rFonts w:ascii="Times New Roman" w:hAnsi="Times New Roman" w:cs="Times New Roman"/>
          <w:sz w:val="28"/>
        </w:rPr>
        <w:t xml:space="preserve">, 2008, pp. 90–107. </w:t>
      </w:r>
    </w:p>
    <w:p w:rsidR="007F4F02" w:rsidRPr="007F4F02" w:rsidRDefault="007F4F02" w:rsidP="007F4F02">
      <w:pPr>
        <w:spacing w:line="360" w:lineRule="auto"/>
        <w:jc w:val="both"/>
        <w:rPr>
          <w:rFonts w:ascii="Times New Roman" w:hAnsi="Times New Roman" w:cs="Times New Roman"/>
          <w:sz w:val="28"/>
        </w:rPr>
      </w:pPr>
      <w:r w:rsidRPr="007F4F02">
        <w:rPr>
          <w:rFonts w:ascii="Times New Roman" w:hAnsi="Times New Roman" w:cs="Times New Roman"/>
          <w:sz w:val="28"/>
        </w:rPr>
        <w:t xml:space="preserve">[4] K. D. Bowers, A. </w:t>
      </w:r>
      <w:proofErr w:type="spellStart"/>
      <w:r w:rsidRPr="007F4F02">
        <w:rPr>
          <w:rFonts w:ascii="Times New Roman" w:hAnsi="Times New Roman" w:cs="Times New Roman"/>
          <w:sz w:val="28"/>
        </w:rPr>
        <w:t>Juels</w:t>
      </w:r>
      <w:proofErr w:type="spellEnd"/>
      <w:r w:rsidRPr="007F4F02">
        <w:rPr>
          <w:rFonts w:ascii="Times New Roman" w:hAnsi="Times New Roman" w:cs="Times New Roman"/>
          <w:sz w:val="28"/>
        </w:rPr>
        <w:t xml:space="preserve">, and A. </w:t>
      </w:r>
      <w:proofErr w:type="spellStart"/>
      <w:r w:rsidRPr="007F4F02">
        <w:rPr>
          <w:rFonts w:ascii="Times New Roman" w:hAnsi="Times New Roman" w:cs="Times New Roman"/>
          <w:sz w:val="28"/>
        </w:rPr>
        <w:t>Oprea</w:t>
      </w:r>
      <w:proofErr w:type="spellEnd"/>
      <w:r w:rsidRPr="007F4F02">
        <w:rPr>
          <w:rFonts w:ascii="Times New Roman" w:hAnsi="Times New Roman" w:cs="Times New Roman"/>
          <w:sz w:val="28"/>
        </w:rPr>
        <w:t xml:space="preserve">, “Proofs of </w:t>
      </w:r>
      <w:proofErr w:type="spellStart"/>
      <w:r w:rsidRPr="007F4F02">
        <w:rPr>
          <w:rFonts w:ascii="Times New Roman" w:hAnsi="Times New Roman" w:cs="Times New Roman"/>
          <w:sz w:val="28"/>
        </w:rPr>
        <w:t>retrievability</w:t>
      </w:r>
      <w:proofErr w:type="spellEnd"/>
      <w:r w:rsidRPr="007F4F02">
        <w:rPr>
          <w:rFonts w:ascii="Times New Roman" w:hAnsi="Times New Roman" w:cs="Times New Roman"/>
          <w:sz w:val="28"/>
        </w:rPr>
        <w:t xml:space="preserve">: theory and implementation,” in Proceedings of CCSW 2009. ACM, 2009, pp. 43–54. </w:t>
      </w:r>
    </w:p>
    <w:p w:rsidR="007F4F02" w:rsidRPr="007F4F02" w:rsidRDefault="007F4F02" w:rsidP="007F4F02">
      <w:pPr>
        <w:spacing w:line="360" w:lineRule="auto"/>
        <w:jc w:val="both"/>
        <w:rPr>
          <w:rFonts w:ascii="Times New Roman" w:hAnsi="Times New Roman" w:cs="Times New Roman"/>
          <w:b/>
          <w:sz w:val="36"/>
          <w:szCs w:val="28"/>
        </w:rPr>
      </w:pPr>
      <w:r w:rsidRPr="007F4F02">
        <w:rPr>
          <w:rFonts w:ascii="Times New Roman" w:hAnsi="Times New Roman" w:cs="Times New Roman"/>
          <w:sz w:val="28"/>
        </w:rPr>
        <w:t xml:space="preserve">[5] M. </w:t>
      </w:r>
      <w:proofErr w:type="spellStart"/>
      <w:r w:rsidRPr="007F4F02">
        <w:rPr>
          <w:rFonts w:ascii="Times New Roman" w:hAnsi="Times New Roman" w:cs="Times New Roman"/>
          <w:sz w:val="28"/>
        </w:rPr>
        <w:t>Naor</w:t>
      </w:r>
      <w:proofErr w:type="spellEnd"/>
      <w:r w:rsidRPr="007F4F02">
        <w:rPr>
          <w:rFonts w:ascii="Times New Roman" w:hAnsi="Times New Roman" w:cs="Times New Roman"/>
          <w:sz w:val="28"/>
        </w:rPr>
        <w:t xml:space="preserve"> and G. N. </w:t>
      </w:r>
      <w:proofErr w:type="spellStart"/>
      <w:r w:rsidRPr="007F4F02">
        <w:rPr>
          <w:rFonts w:ascii="Times New Roman" w:hAnsi="Times New Roman" w:cs="Times New Roman"/>
          <w:sz w:val="28"/>
        </w:rPr>
        <w:t>Rothblum</w:t>
      </w:r>
      <w:proofErr w:type="spellEnd"/>
      <w:r w:rsidRPr="007F4F02">
        <w:rPr>
          <w:rFonts w:ascii="Times New Roman" w:hAnsi="Times New Roman" w:cs="Times New Roman"/>
          <w:sz w:val="28"/>
        </w:rPr>
        <w:t xml:space="preserve">, “The complexity of online memory checking,” J. ACM, vol. 56, no. 1, pp. 2:1–2:46, Feb. 2009. </w:t>
      </w:r>
      <w:proofErr w:type="gramStart"/>
      <w:r w:rsidRPr="007F4F02">
        <w:rPr>
          <w:rFonts w:ascii="Times New Roman" w:hAnsi="Times New Roman" w:cs="Times New Roman"/>
          <w:sz w:val="28"/>
        </w:rPr>
        <w:t>[Online].</w:t>
      </w:r>
      <w:proofErr w:type="gramEnd"/>
      <w:r w:rsidRPr="007F4F02">
        <w:rPr>
          <w:rFonts w:ascii="Times New Roman" w:hAnsi="Times New Roman" w:cs="Times New Roman"/>
          <w:sz w:val="28"/>
        </w:rPr>
        <w:t xml:space="preserve"> Available: http://doi.acm.org/10.1145/1462153. 1462155.</w:t>
      </w:r>
    </w:p>
    <w:p w:rsidR="002840E5" w:rsidRPr="001B6842" w:rsidRDefault="002840E5">
      <w:pPr>
        <w:spacing w:line="360" w:lineRule="auto"/>
        <w:jc w:val="both"/>
        <w:rPr>
          <w:rFonts w:ascii="Times New Roman" w:hAnsi="Times New Roman" w:cs="Times New Roman"/>
          <w:b/>
          <w:sz w:val="28"/>
          <w:szCs w:val="28"/>
        </w:rPr>
      </w:pPr>
    </w:p>
    <w:sectPr w:rsidR="002840E5" w:rsidRPr="001B68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B032F7"/>
    <w:multiLevelType w:val="hybridMultilevel"/>
    <w:tmpl w:val="D4265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AE4647"/>
    <w:multiLevelType w:val="hybridMultilevel"/>
    <w:tmpl w:val="C4F47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C15"/>
    <w:rsid w:val="001B6842"/>
    <w:rsid w:val="002840E5"/>
    <w:rsid w:val="00384DCE"/>
    <w:rsid w:val="004C433F"/>
    <w:rsid w:val="00592D50"/>
    <w:rsid w:val="007F4F02"/>
    <w:rsid w:val="00811070"/>
    <w:rsid w:val="00992C15"/>
    <w:rsid w:val="00A833B1"/>
    <w:rsid w:val="00B25662"/>
    <w:rsid w:val="00BB295E"/>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92C1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C15"/>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8110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92C1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C15"/>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8110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545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869</Words>
  <Characters>4955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2021-10-05T06:53:00Z</dcterms:created>
  <dcterms:modified xsi:type="dcterms:W3CDTF">2021-10-20T12:57:00Z</dcterms:modified>
</cp:coreProperties>
</file>