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662" w:rsidRDefault="003B1662" w:rsidP="003B1662">
      <w:pPr>
        <w:shd w:val="clear" w:color="auto" w:fill="FFFFFF"/>
        <w:spacing w:after="0" w:line="360" w:lineRule="auto"/>
        <w:jc w:val="center"/>
        <w:outlineLvl w:val="0"/>
        <w:rPr>
          <w:rFonts w:ascii="Times New Roman" w:eastAsia="Times New Roman" w:hAnsi="Times New Roman" w:cs="Times New Roman"/>
          <w:b/>
          <w:bCs/>
          <w:color w:val="333333"/>
          <w:kern w:val="36"/>
          <w:sz w:val="32"/>
          <w:szCs w:val="38"/>
        </w:rPr>
      </w:pPr>
      <w:r w:rsidRPr="003B1662">
        <w:rPr>
          <w:rFonts w:ascii="Times New Roman" w:eastAsia="Times New Roman" w:hAnsi="Times New Roman" w:cs="Times New Roman"/>
          <w:b/>
          <w:bCs/>
          <w:color w:val="333333"/>
          <w:kern w:val="36"/>
          <w:sz w:val="32"/>
          <w:szCs w:val="38"/>
        </w:rPr>
        <w:t>PROVABLE MULTICOPY DYNAMIC DATA POSSESSION IN CLOUD COMPUTING SYSTEMS</w:t>
      </w:r>
    </w:p>
    <w:p w:rsidR="003B1662" w:rsidRDefault="003B1662" w:rsidP="003B1662">
      <w:pPr>
        <w:shd w:val="clear" w:color="auto" w:fill="FFFFFF"/>
        <w:spacing w:after="0" w:line="360" w:lineRule="auto"/>
        <w:outlineLvl w:val="0"/>
        <w:rPr>
          <w:rFonts w:ascii="Times New Roman" w:eastAsia="Times New Roman" w:hAnsi="Times New Roman" w:cs="Times New Roman"/>
          <w:b/>
          <w:bCs/>
          <w:color w:val="333333"/>
          <w:kern w:val="36"/>
          <w:sz w:val="32"/>
          <w:szCs w:val="38"/>
        </w:rPr>
      </w:pPr>
    </w:p>
    <w:p w:rsidR="003B1662" w:rsidRPr="003B1662" w:rsidRDefault="003B1662" w:rsidP="003B1662">
      <w:pPr>
        <w:shd w:val="clear" w:color="auto" w:fill="FFFFFF"/>
        <w:spacing w:after="0" w:line="360" w:lineRule="auto"/>
        <w:jc w:val="both"/>
        <w:outlineLvl w:val="0"/>
        <w:rPr>
          <w:rFonts w:ascii="Times New Roman" w:eastAsia="Times New Roman" w:hAnsi="Times New Roman" w:cs="Times New Roman"/>
          <w:b/>
          <w:bCs/>
          <w:color w:val="333333"/>
          <w:kern w:val="36"/>
          <w:sz w:val="28"/>
          <w:szCs w:val="28"/>
        </w:rPr>
      </w:pPr>
      <w:r w:rsidRPr="003B1662">
        <w:rPr>
          <w:rFonts w:ascii="Times New Roman" w:eastAsia="Times New Roman" w:hAnsi="Times New Roman" w:cs="Times New Roman"/>
          <w:b/>
          <w:bCs/>
          <w:color w:val="333333"/>
          <w:kern w:val="36"/>
          <w:sz w:val="28"/>
          <w:szCs w:val="28"/>
        </w:rPr>
        <w:t>ABSTRACT:</w:t>
      </w:r>
    </w:p>
    <w:p w:rsidR="003B1662" w:rsidRDefault="003B1662" w:rsidP="003B1662">
      <w:pPr>
        <w:shd w:val="clear" w:color="auto" w:fill="FFFFFF"/>
        <w:spacing w:after="0" w:line="360" w:lineRule="auto"/>
        <w:ind w:firstLine="720"/>
        <w:jc w:val="both"/>
        <w:outlineLvl w:val="0"/>
        <w:rPr>
          <w:rFonts w:ascii="Times New Roman" w:hAnsi="Times New Roman" w:cs="Times New Roman"/>
          <w:color w:val="333333"/>
          <w:sz w:val="28"/>
          <w:szCs w:val="28"/>
          <w:shd w:val="clear" w:color="auto" w:fill="FFFFFF"/>
        </w:rPr>
      </w:pPr>
      <w:r w:rsidRPr="003B1662">
        <w:rPr>
          <w:rFonts w:ascii="Times New Roman" w:hAnsi="Times New Roman" w:cs="Times New Roman"/>
          <w:color w:val="333333"/>
          <w:sz w:val="28"/>
          <w:szCs w:val="28"/>
          <w:shd w:val="clear" w:color="auto" w:fill="FFFFFF"/>
        </w:rPr>
        <w:t>Increasingly more and more organizations are opting for outsourcing data to remote cloud service providers (CSPs). Customers can rent the CSPs storage infrastructure to store and retrieve almost unlimited amount of data by paying fees metered in gigabyte/month. For an increased level of scalability, availability, and durability, some customers may want their data to be replicated on multiple servers across multiple data centers. The more copies the CSP is asked to store, the more fees the customers are charged. Therefore, customers need to have a strong guarantee that the CSP is storing all data copies that are agreed upon in the service contract, and all these copies are consistent with the most recent modifications issued by the customers. In this paper, we propose a map-based provable multi</w:t>
      </w:r>
      <w:r w:rsidR="004C2F95">
        <w:rPr>
          <w:rFonts w:ascii="Times New Roman" w:hAnsi="Times New Roman" w:cs="Times New Roman"/>
          <w:color w:val="333333"/>
          <w:sz w:val="28"/>
          <w:szCs w:val="28"/>
          <w:shd w:val="clear" w:color="auto" w:fill="FFFFFF"/>
        </w:rPr>
        <w:t xml:space="preserve"> </w:t>
      </w:r>
      <w:r w:rsidRPr="003B1662">
        <w:rPr>
          <w:rFonts w:ascii="Times New Roman" w:hAnsi="Times New Roman" w:cs="Times New Roman"/>
          <w:color w:val="333333"/>
          <w:sz w:val="28"/>
          <w:szCs w:val="28"/>
          <w:shd w:val="clear" w:color="auto" w:fill="FFFFFF"/>
        </w:rPr>
        <w:t>copy dynamic data possession (MB-PMDDP) scheme that has the following features: 1) it provides an evidence to the customers that the CSP is not cheating by storing fewer copies; 2) it supports outsourcing of dynamic data, i.e., it supports block-level operations, such as block modification, insertion, deletion, and append; and 3) it allows authorized users to seamlessly access the file copies stored by the CSP. We give a comparative analysis of the proposed MB-PMDDP scheme with a reference model obtained by extending existing provable possession of dynamic single-copy schemes. The theoretical analysis is validated through experimental results on a commercial cloud platform. In addition, we show the security against colluding servers, and discuss how to identify corrupted copies by slightly modifying the proposed scheme.</w:t>
      </w:r>
    </w:p>
    <w:p w:rsidR="00D8234C" w:rsidRDefault="00D8234C" w:rsidP="00D8234C">
      <w:pPr>
        <w:shd w:val="clear" w:color="auto" w:fill="FFFFFF"/>
        <w:spacing w:after="0" w:line="360" w:lineRule="auto"/>
        <w:jc w:val="both"/>
        <w:outlineLvl w:val="0"/>
        <w:rPr>
          <w:rFonts w:ascii="Times New Roman" w:hAnsi="Times New Roman" w:cs="Times New Roman"/>
          <w:color w:val="333333"/>
          <w:sz w:val="28"/>
          <w:szCs w:val="28"/>
          <w:shd w:val="clear" w:color="auto" w:fill="FFFFFF"/>
        </w:rPr>
      </w:pPr>
    </w:p>
    <w:p w:rsidR="00D8234C" w:rsidRDefault="00D8234C" w:rsidP="00D8234C">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r w:rsidRPr="00D8234C">
        <w:rPr>
          <w:rFonts w:ascii="Times New Roman" w:hAnsi="Times New Roman" w:cs="Times New Roman"/>
          <w:b/>
          <w:color w:val="333333"/>
          <w:sz w:val="28"/>
          <w:szCs w:val="28"/>
          <w:shd w:val="clear" w:color="auto" w:fill="FFFFFF"/>
        </w:rPr>
        <w:lastRenderedPageBreak/>
        <w:t>EXISTING SYSTEM:</w:t>
      </w:r>
    </w:p>
    <w:p w:rsidR="00D8234C" w:rsidRDefault="00D8234C" w:rsidP="00D8234C">
      <w:pPr>
        <w:shd w:val="clear" w:color="auto" w:fill="FFFFFF"/>
        <w:spacing w:after="0" w:line="360" w:lineRule="auto"/>
        <w:ind w:firstLine="720"/>
        <w:jc w:val="both"/>
        <w:outlineLvl w:val="0"/>
        <w:rPr>
          <w:rFonts w:ascii="Times New Roman" w:hAnsi="Times New Roman" w:cs="Times New Roman"/>
          <w:sz w:val="28"/>
        </w:rPr>
      </w:pPr>
      <w:r>
        <w:rPr>
          <w:rFonts w:ascii="Times New Roman" w:hAnsi="Times New Roman" w:cs="Times New Roman"/>
          <w:sz w:val="28"/>
        </w:rPr>
        <w:t xml:space="preserve">In existing system, </w:t>
      </w:r>
      <w:r w:rsidRPr="00D8234C">
        <w:rPr>
          <w:rFonts w:ascii="Times New Roman" w:hAnsi="Times New Roman" w:cs="Times New Roman"/>
          <w:sz w:val="28"/>
        </w:rPr>
        <w:t>outsourcing of data storage enables organizations to concentrate on innovations and relieves the burden of constant server updates and other computing issues. Moreover, many authorized users can access the remotely stored data from different geographic locations making it more convenient for them. Once the data has been outsourced to a remote CSP which may not be trustworthy, the data owners lose the direct control over their sensitive data. This lack of control raises new formidable and challenging tasks related to data confidentiality and integrity protection in cloud computing. The confidentiality issue can be handled by encrypting sensitive data before outsourcing to remote servers. As such, it is a crucial demand of customers to have strong evidence that the cloud servers still possess their data and it is not being tampered with or partially deleted over time. Consequently, many researchers have focused on the problem of provable data possession (PDP) and proposed different schemes to audit the data stored on remote servers. PDP is a technique for validating data integrity over remote servers. In a typical PDP model, the data owner generates some metadata/information for a data file to be used later for verification purposes through a challenge-response protocol with the remote/cloud server. The owner sends the file to be stored on a remote server which may be untrusted, and deletes the local copy of the file</w:t>
      </w:r>
      <w:r w:rsidR="001E2B05">
        <w:rPr>
          <w:rFonts w:ascii="Times New Roman" w:hAnsi="Times New Roman" w:cs="Times New Roman"/>
          <w:sz w:val="28"/>
        </w:rPr>
        <w:t>.</w:t>
      </w:r>
    </w:p>
    <w:p w:rsidR="00D8234C" w:rsidRDefault="00D8234C" w:rsidP="00D8234C">
      <w:pPr>
        <w:shd w:val="clear" w:color="auto" w:fill="FFFFFF"/>
        <w:spacing w:after="0" w:line="360" w:lineRule="auto"/>
        <w:jc w:val="both"/>
        <w:outlineLvl w:val="0"/>
        <w:rPr>
          <w:rFonts w:ascii="Times New Roman" w:hAnsi="Times New Roman" w:cs="Times New Roman"/>
          <w:b/>
          <w:sz w:val="28"/>
        </w:rPr>
      </w:pPr>
      <w:r w:rsidRPr="00D8234C">
        <w:rPr>
          <w:rFonts w:ascii="Times New Roman" w:hAnsi="Times New Roman" w:cs="Times New Roman"/>
          <w:b/>
          <w:sz w:val="28"/>
        </w:rPr>
        <w:t>DISADVANTAGES:</w:t>
      </w:r>
    </w:p>
    <w:p w:rsidR="00D8234C" w:rsidRPr="00D8234C" w:rsidRDefault="00D8234C" w:rsidP="00D8234C">
      <w:pPr>
        <w:pStyle w:val="ListParagraph"/>
        <w:numPr>
          <w:ilvl w:val="0"/>
          <w:numId w:val="1"/>
        </w:numPr>
        <w:shd w:val="clear" w:color="auto" w:fill="FFFFFF"/>
        <w:spacing w:after="0" w:line="360" w:lineRule="auto"/>
        <w:jc w:val="both"/>
        <w:outlineLvl w:val="0"/>
        <w:rPr>
          <w:rFonts w:ascii="Times New Roman" w:hAnsi="Times New Roman" w:cs="Times New Roman"/>
          <w:b/>
          <w:color w:val="333333"/>
          <w:sz w:val="36"/>
          <w:szCs w:val="28"/>
          <w:shd w:val="clear" w:color="auto" w:fill="FFFFFF"/>
        </w:rPr>
      </w:pPr>
      <w:r w:rsidRPr="00D8234C">
        <w:rPr>
          <w:rFonts w:ascii="Times New Roman" w:hAnsi="Times New Roman" w:cs="Times New Roman"/>
          <w:sz w:val="28"/>
        </w:rPr>
        <w:t xml:space="preserve">The data has been outsourced to a remote CSP which may not be </w:t>
      </w:r>
      <w:r w:rsidR="00A90085" w:rsidRPr="00D8234C">
        <w:rPr>
          <w:rFonts w:ascii="Times New Roman" w:hAnsi="Times New Roman" w:cs="Times New Roman"/>
          <w:sz w:val="28"/>
        </w:rPr>
        <w:t>trustworthy;</w:t>
      </w:r>
      <w:r w:rsidRPr="00D8234C">
        <w:rPr>
          <w:rFonts w:ascii="Times New Roman" w:hAnsi="Times New Roman" w:cs="Times New Roman"/>
          <w:sz w:val="28"/>
        </w:rPr>
        <w:t xml:space="preserve"> the data owners lose the direct control over their sensitive data</w:t>
      </w:r>
      <w:r>
        <w:rPr>
          <w:rFonts w:ascii="Times New Roman" w:hAnsi="Times New Roman" w:cs="Times New Roman"/>
          <w:sz w:val="28"/>
        </w:rPr>
        <w:t>.</w:t>
      </w:r>
    </w:p>
    <w:p w:rsidR="00D8234C" w:rsidRPr="00991DAC" w:rsidRDefault="00A90085" w:rsidP="00D8234C">
      <w:pPr>
        <w:pStyle w:val="ListParagraph"/>
        <w:numPr>
          <w:ilvl w:val="0"/>
          <w:numId w:val="1"/>
        </w:numPr>
        <w:shd w:val="clear" w:color="auto" w:fill="FFFFFF"/>
        <w:spacing w:after="0" w:line="360" w:lineRule="auto"/>
        <w:jc w:val="both"/>
        <w:outlineLvl w:val="0"/>
        <w:rPr>
          <w:rFonts w:ascii="Times New Roman" w:hAnsi="Times New Roman" w:cs="Times New Roman"/>
          <w:b/>
          <w:color w:val="333333"/>
          <w:sz w:val="36"/>
          <w:szCs w:val="28"/>
          <w:shd w:val="clear" w:color="auto" w:fill="FFFFFF"/>
        </w:rPr>
      </w:pPr>
      <w:r>
        <w:rPr>
          <w:rFonts w:ascii="Times New Roman" w:hAnsi="Times New Roman" w:cs="Times New Roman"/>
          <w:sz w:val="28"/>
        </w:rPr>
        <w:t>T</w:t>
      </w:r>
      <w:r w:rsidRPr="00D8234C">
        <w:rPr>
          <w:rFonts w:ascii="Times New Roman" w:hAnsi="Times New Roman" w:cs="Times New Roman"/>
          <w:sz w:val="28"/>
        </w:rPr>
        <w:t>he data owner generates some metadata/information for a data file to be used later for verification purposes through a challenge-response protocol with the remote/cloud server.</w:t>
      </w:r>
    </w:p>
    <w:p w:rsidR="00991DAC" w:rsidRPr="00991DAC" w:rsidRDefault="00991DAC" w:rsidP="00991DAC">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r w:rsidRPr="00991DAC">
        <w:rPr>
          <w:rFonts w:ascii="Times New Roman" w:hAnsi="Times New Roman" w:cs="Times New Roman"/>
          <w:b/>
          <w:color w:val="333333"/>
          <w:sz w:val="28"/>
          <w:szCs w:val="28"/>
          <w:shd w:val="clear" w:color="auto" w:fill="FFFFFF"/>
        </w:rPr>
        <w:lastRenderedPageBreak/>
        <w:t>PROPOSED SYSTEM:</w:t>
      </w:r>
    </w:p>
    <w:p w:rsidR="00991DAC" w:rsidRDefault="00991DAC" w:rsidP="00991DAC">
      <w:pPr>
        <w:shd w:val="clear" w:color="auto" w:fill="FFFFFF"/>
        <w:spacing w:after="0" w:line="360" w:lineRule="auto"/>
        <w:ind w:firstLine="720"/>
        <w:jc w:val="both"/>
        <w:outlineLvl w:val="0"/>
        <w:rPr>
          <w:rFonts w:ascii="Times New Roman" w:hAnsi="Times New Roman" w:cs="Times New Roman"/>
          <w:sz w:val="28"/>
          <w:szCs w:val="28"/>
        </w:rPr>
      </w:pPr>
      <w:r w:rsidRPr="00991DAC">
        <w:rPr>
          <w:rFonts w:ascii="Times New Roman" w:hAnsi="Times New Roman" w:cs="Times New Roman"/>
          <w:sz w:val="28"/>
          <w:szCs w:val="28"/>
        </w:rPr>
        <w:t xml:space="preserve">In proposed system, we propose a map-based provable multi-copy dynamic data possession (MB-PMDDP) scheme. This scheme provides an adequate guarantee that the CSP stores all copies that are agreed upon in the service contract. Moreover, the scheme supports outsourcing of dynamic data, i.e., it supports block-level operations such as block modification, insertion, deletion, and append. The authorized users, who have the right to access the owner’s file, can seamlessly access the </w:t>
      </w:r>
      <w:r>
        <w:rPr>
          <w:rFonts w:ascii="Times New Roman" w:hAnsi="Times New Roman" w:cs="Times New Roman"/>
          <w:sz w:val="28"/>
          <w:szCs w:val="28"/>
        </w:rPr>
        <w:t xml:space="preserve">copies received from the CSP. </w:t>
      </w:r>
      <w:r w:rsidRPr="00991DAC">
        <w:rPr>
          <w:rFonts w:ascii="Times New Roman" w:hAnsi="Times New Roman" w:cs="Times New Roman"/>
          <w:sz w:val="28"/>
          <w:szCs w:val="28"/>
        </w:rPr>
        <w:t>We give a thorough comparison of MB-PMDDP with a reference scheme, which one can obtain by extending existing PDP models for dynamic single-copy data. We also report our implementation and experiments</w:t>
      </w:r>
      <w:r>
        <w:rPr>
          <w:rFonts w:ascii="Times New Roman" w:hAnsi="Times New Roman" w:cs="Times New Roman"/>
          <w:sz w:val="28"/>
          <w:szCs w:val="28"/>
        </w:rPr>
        <w:t xml:space="preserve"> using Amazon cloud platform. </w:t>
      </w:r>
      <w:r w:rsidRPr="00991DAC">
        <w:rPr>
          <w:rFonts w:ascii="Times New Roman" w:hAnsi="Times New Roman" w:cs="Times New Roman"/>
          <w:sz w:val="28"/>
          <w:szCs w:val="28"/>
        </w:rPr>
        <w:t>We show the security of our scheme against colluding servers, and discuss a slight modification of the proposed scheme to identify corrupted copies.</w:t>
      </w:r>
    </w:p>
    <w:p w:rsidR="00991DAC" w:rsidRDefault="00991DAC" w:rsidP="00991DAC">
      <w:pPr>
        <w:shd w:val="clear" w:color="auto" w:fill="FFFFFF"/>
        <w:spacing w:after="0" w:line="360" w:lineRule="auto"/>
        <w:jc w:val="both"/>
        <w:outlineLvl w:val="0"/>
        <w:rPr>
          <w:rFonts w:ascii="Times New Roman" w:hAnsi="Times New Roman" w:cs="Times New Roman"/>
          <w:sz w:val="28"/>
          <w:szCs w:val="28"/>
        </w:rPr>
      </w:pPr>
    </w:p>
    <w:p w:rsidR="00991DAC" w:rsidRDefault="00991DAC" w:rsidP="00991DAC">
      <w:pPr>
        <w:shd w:val="clear" w:color="auto" w:fill="FFFFFF"/>
        <w:spacing w:after="0" w:line="360" w:lineRule="auto"/>
        <w:jc w:val="both"/>
        <w:outlineLvl w:val="0"/>
        <w:rPr>
          <w:rFonts w:ascii="Times New Roman" w:hAnsi="Times New Roman" w:cs="Times New Roman"/>
          <w:b/>
          <w:sz w:val="28"/>
          <w:szCs w:val="28"/>
        </w:rPr>
      </w:pPr>
      <w:r w:rsidRPr="00991DAC">
        <w:rPr>
          <w:rFonts w:ascii="Times New Roman" w:hAnsi="Times New Roman" w:cs="Times New Roman"/>
          <w:b/>
          <w:sz w:val="28"/>
          <w:szCs w:val="28"/>
        </w:rPr>
        <w:t>ADVANTAGES:</w:t>
      </w:r>
    </w:p>
    <w:p w:rsidR="00991DAC" w:rsidRPr="00991DAC" w:rsidRDefault="00991DAC" w:rsidP="00991DAC">
      <w:pPr>
        <w:pStyle w:val="ListParagraph"/>
        <w:numPr>
          <w:ilvl w:val="0"/>
          <w:numId w:val="2"/>
        </w:numPr>
        <w:shd w:val="clear" w:color="auto" w:fill="FFFFFF"/>
        <w:spacing w:after="0" w:line="360" w:lineRule="auto"/>
        <w:jc w:val="both"/>
        <w:outlineLvl w:val="0"/>
        <w:rPr>
          <w:rFonts w:ascii="Times New Roman" w:hAnsi="Times New Roman" w:cs="Times New Roman"/>
          <w:sz w:val="28"/>
          <w:szCs w:val="28"/>
        </w:rPr>
      </w:pPr>
      <w:r>
        <w:rPr>
          <w:rFonts w:ascii="Times New Roman" w:hAnsi="Times New Roman" w:cs="Times New Roman"/>
          <w:sz w:val="28"/>
          <w:szCs w:val="28"/>
        </w:rPr>
        <w:t>S</w:t>
      </w:r>
      <w:r w:rsidRPr="00991DAC">
        <w:rPr>
          <w:rFonts w:ascii="Times New Roman" w:hAnsi="Times New Roman" w:cs="Times New Roman"/>
          <w:sz w:val="28"/>
          <w:szCs w:val="28"/>
        </w:rPr>
        <w:t>ecurity of our scheme against colluding servers, and discuss a slight modification of the proposed scheme to identify corrupted copies.</w:t>
      </w:r>
    </w:p>
    <w:p w:rsidR="00991DAC" w:rsidRPr="00F566E6" w:rsidRDefault="00991DAC" w:rsidP="00991DAC">
      <w:pPr>
        <w:pStyle w:val="ListParagraph"/>
        <w:numPr>
          <w:ilvl w:val="0"/>
          <w:numId w:val="2"/>
        </w:num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r>
        <w:rPr>
          <w:rFonts w:ascii="Times New Roman" w:hAnsi="Times New Roman" w:cs="Times New Roman"/>
          <w:sz w:val="28"/>
          <w:szCs w:val="28"/>
        </w:rPr>
        <w:t>C</w:t>
      </w:r>
      <w:r w:rsidRPr="00991DAC">
        <w:rPr>
          <w:rFonts w:ascii="Times New Roman" w:hAnsi="Times New Roman" w:cs="Times New Roman"/>
          <w:sz w:val="28"/>
          <w:szCs w:val="28"/>
        </w:rPr>
        <w:t>omparison of MB-PMDDP with a reference scheme, which one can obtain by extending existing PDP models for dynamic single-copy data</w:t>
      </w:r>
      <w:r w:rsidR="00F566E6">
        <w:rPr>
          <w:rFonts w:ascii="Times New Roman" w:hAnsi="Times New Roman" w:cs="Times New Roman"/>
          <w:sz w:val="28"/>
          <w:szCs w:val="28"/>
        </w:rPr>
        <w:t>.</w:t>
      </w: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p>
    <w:p w:rsidR="00F566E6" w:rsidRPr="005B607B" w:rsidRDefault="00F566E6" w:rsidP="00F566E6">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F566E6" w:rsidRPr="005B607B" w:rsidRDefault="00F566E6" w:rsidP="00F566E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F566E6" w:rsidRPr="005B607B" w:rsidRDefault="006A3563" w:rsidP="00F566E6">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F566E6" w:rsidRPr="005B607B">
        <w:rPr>
          <w:rFonts w:ascii="Times New Roman" w:hAnsi="Times New Roman" w:cs="Times New Roman"/>
          <w:sz w:val="28"/>
          <w:szCs w:val="28"/>
          <w:lang w:val="en-GB"/>
        </w:rPr>
        <w:t>i3 Processor</w:t>
      </w:r>
    </w:p>
    <w:p w:rsidR="00F566E6" w:rsidRPr="005B607B"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F566E6" w:rsidRPr="005B607B"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F566E6" w:rsidRPr="005B607B"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F566E6" w:rsidRPr="005B607B"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F566E6" w:rsidRPr="005B607B"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F566E6" w:rsidRPr="006F35EF" w:rsidRDefault="00F566E6" w:rsidP="00F566E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F566E6" w:rsidRPr="005B607B" w:rsidRDefault="00F566E6" w:rsidP="00F566E6">
      <w:pPr>
        <w:spacing w:line="360" w:lineRule="auto"/>
        <w:rPr>
          <w:rFonts w:ascii="Times New Roman" w:hAnsi="Times New Roman" w:cs="Times New Roman"/>
          <w:sz w:val="28"/>
          <w:szCs w:val="28"/>
        </w:rPr>
      </w:pPr>
    </w:p>
    <w:p w:rsidR="00F566E6" w:rsidRPr="006F35EF" w:rsidRDefault="00F566E6" w:rsidP="00F566E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F566E6" w:rsidRPr="005B607B" w:rsidRDefault="00F566E6" w:rsidP="00F566E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F566E6" w:rsidRDefault="00F566E6" w:rsidP="00F566E6">
      <w:pPr>
        <w:spacing w:line="360" w:lineRule="auto"/>
        <w:jc w:val="both"/>
        <w:rPr>
          <w:rFonts w:ascii="Times New Roman" w:hAnsi="Times New Roman" w:cs="Times New Roman"/>
          <w:b/>
          <w:bCs/>
          <w:sz w:val="28"/>
          <w:szCs w:val="28"/>
        </w:rPr>
      </w:pPr>
    </w:p>
    <w:p w:rsidR="00F566E6" w:rsidRDefault="00F566E6" w:rsidP="00F566E6">
      <w:pPr>
        <w:spacing w:line="360" w:lineRule="auto"/>
        <w:jc w:val="both"/>
        <w:rPr>
          <w:rFonts w:ascii="Times New Roman" w:hAnsi="Times New Roman" w:cs="Times New Roman"/>
          <w:b/>
          <w:sz w:val="28"/>
          <w:szCs w:val="28"/>
        </w:rPr>
      </w:pPr>
    </w:p>
    <w:p w:rsidR="00F566E6" w:rsidRDefault="00F566E6" w:rsidP="00F566E6">
      <w:pPr>
        <w:spacing w:line="360" w:lineRule="auto"/>
        <w:jc w:val="both"/>
        <w:rPr>
          <w:rFonts w:ascii="Times New Roman" w:hAnsi="Times New Roman" w:cs="Times New Roman"/>
          <w:b/>
          <w:sz w:val="28"/>
          <w:szCs w:val="28"/>
        </w:rPr>
      </w:pPr>
    </w:p>
    <w:p w:rsidR="00F566E6" w:rsidRDefault="00F566E6" w:rsidP="00F566E6">
      <w:pPr>
        <w:spacing w:line="360" w:lineRule="auto"/>
        <w:jc w:val="both"/>
        <w:rPr>
          <w:rFonts w:ascii="Times New Roman" w:hAnsi="Times New Roman" w:cs="Times New Roman"/>
          <w:b/>
          <w:sz w:val="28"/>
          <w:szCs w:val="28"/>
        </w:rPr>
      </w:pPr>
    </w:p>
    <w:p w:rsidR="00F566E6" w:rsidRPr="00212435" w:rsidRDefault="00F566E6" w:rsidP="00F566E6">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r w:rsidRPr="00F566E6">
        <w:rPr>
          <w:rFonts w:ascii="Times New Roman" w:hAnsi="Times New Roman" w:cs="Times New Roman"/>
          <w:sz w:val="28"/>
          <w:szCs w:val="28"/>
        </w:rPr>
        <w:t xml:space="preserve">[1] G. </w:t>
      </w:r>
      <w:proofErr w:type="spellStart"/>
      <w:r w:rsidRPr="00F566E6">
        <w:rPr>
          <w:rFonts w:ascii="Times New Roman" w:hAnsi="Times New Roman" w:cs="Times New Roman"/>
          <w:sz w:val="28"/>
          <w:szCs w:val="28"/>
        </w:rPr>
        <w:t>Ateniese</w:t>
      </w:r>
      <w:proofErr w:type="spellEnd"/>
      <w:r w:rsidRPr="00F566E6">
        <w:rPr>
          <w:rFonts w:ascii="Times New Roman" w:hAnsi="Times New Roman" w:cs="Times New Roman"/>
          <w:sz w:val="28"/>
          <w:szCs w:val="28"/>
        </w:rPr>
        <w:t xml:space="preserve"> et al., “Provable data possession at untrusted stores,” in Proc. 14th ACM Conf. </w:t>
      </w:r>
      <w:proofErr w:type="spellStart"/>
      <w:r w:rsidRPr="00F566E6">
        <w:rPr>
          <w:rFonts w:ascii="Times New Roman" w:hAnsi="Times New Roman" w:cs="Times New Roman"/>
          <w:sz w:val="28"/>
          <w:szCs w:val="28"/>
        </w:rPr>
        <w:t>Comput</w:t>
      </w:r>
      <w:proofErr w:type="spellEnd"/>
      <w:r w:rsidRPr="00F566E6">
        <w:rPr>
          <w:rFonts w:ascii="Times New Roman" w:hAnsi="Times New Roman" w:cs="Times New Roman"/>
          <w:sz w:val="28"/>
          <w:szCs w:val="28"/>
        </w:rPr>
        <w:t xml:space="preserve">. </w:t>
      </w:r>
      <w:proofErr w:type="spellStart"/>
      <w:proofErr w:type="gramStart"/>
      <w:r w:rsidRPr="00F566E6">
        <w:rPr>
          <w:rFonts w:ascii="Times New Roman" w:hAnsi="Times New Roman" w:cs="Times New Roman"/>
          <w:sz w:val="28"/>
          <w:szCs w:val="28"/>
        </w:rPr>
        <w:t>Commun</w:t>
      </w:r>
      <w:proofErr w:type="spellEnd"/>
      <w:r w:rsidRPr="00F566E6">
        <w:rPr>
          <w:rFonts w:ascii="Times New Roman" w:hAnsi="Times New Roman" w:cs="Times New Roman"/>
          <w:sz w:val="28"/>
          <w:szCs w:val="28"/>
        </w:rPr>
        <w:t>.</w:t>
      </w:r>
      <w:proofErr w:type="gramEnd"/>
      <w:r w:rsidRPr="00F566E6">
        <w:rPr>
          <w:rFonts w:ascii="Times New Roman" w:hAnsi="Times New Roman" w:cs="Times New Roman"/>
          <w:sz w:val="28"/>
          <w:szCs w:val="28"/>
        </w:rPr>
        <w:t xml:space="preserve"> </w:t>
      </w:r>
      <w:proofErr w:type="spellStart"/>
      <w:proofErr w:type="gramStart"/>
      <w:r w:rsidRPr="00F566E6">
        <w:rPr>
          <w:rFonts w:ascii="Times New Roman" w:hAnsi="Times New Roman" w:cs="Times New Roman"/>
          <w:sz w:val="28"/>
          <w:szCs w:val="28"/>
        </w:rPr>
        <w:t>Secur</w:t>
      </w:r>
      <w:proofErr w:type="spellEnd"/>
      <w:r w:rsidRPr="00F566E6">
        <w:rPr>
          <w:rFonts w:ascii="Times New Roman" w:hAnsi="Times New Roman" w:cs="Times New Roman"/>
          <w:sz w:val="28"/>
          <w:szCs w:val="28"/>
        </w:rPr>
        <w:t>.</w:t>
      </w:r>
      <w:proofErr w:type="gramEnd"/>
      <w:r w:rsidRPr="00F566E6">
        <w:rPr>
          <w:rFonts w:ascii="Times New Roman" w:hAnsi="Times New Roman" w:cs="Times New Roman"/>
          <w:sz w:val="28"/>
          <w:szCs w:val="28"/>
        </w:rPr>
        <w:t xml:space="preserve"> </w:t>
      </w:r>
      <w:proofErr w:type="gramStart"/>
      <w:r w:rsidRPr="00F566E6">
        <w:rPr>
          <w:rFonts w:ascii="Times New Roman" w:hAnsi="Times New Roman" w:cs="Times New Roman"/>
          <w:sz w:val="28"/>
          <w:szCs w:val="28"/>
        </w:rPr>
        <w:t>(CCS), New York, NY, USA, 2007, pp. 598–609.</w:t>
      </w:r>
      <w:proofErr w:type="gramEnd"/>
      <w:r w:rsidRPr="00F566E6">
        <w:rPr>
          <w:rFonts w:ascii="Times New Roman" w:hAnsi="Times New Roman" w:cs="Times New Roman"/>
          <w:sz w:val="28"/>
          <w:szCs w:val="28"/>
        </w:rPr>
        <w:t xml:space="preserve"> </w:t>
      </w: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r w:rsidRPr="00F566E6">
        <w:rPr>
          <w:rFonts w:ascii="Times New Roman" w:hAnsi="Times New Roman" w:cs="Times New Roman"/>
          <w:sz w:val="28"/>
          <w:szCs w:val="28"/>
        </w:rPr>
        <w:t xml:space="preserve">[2] K. </w:t>
      </w:r>
      <w:proofErr w:type="spellStart"/>
      <w:r w:rsidRPr="00F566E6">
        <w:rPr>
          <w:rFonts w:ascii="Times New Roman" w:hAnsi="Times New Roman" w:cs="Times New Roman"/>
          <w:sz w:val="28"/>
          <w:szCs w:val="28"/>
        </w:rPr>
        <w:t>Zeng</w:t>
      </w:r>
      <w:proofErr w:type="spellEnd"/>
      <w:r w:rsidRPr="00F566E6">
        <w:rPr>
          <w:rFonts w:ascii="Times New Roman" w:hAnsi="Times New Roman" w:cs="Times New Roman"/>
          <w:sz w:val="28"/>
          <w:szCs w:val="28"/>
        </w:rPr>
        <w:t xml:space="preserve">, “Publicly verifiable remote data integrity,” in Proc. 10th Int. Conf. Inf. </w:t>
      </w:r>
      <w:proofErr w:type="spellStart"/>
      <w:r w:rsidRPr="00F566E6">
        <w:rPr>
          <w:rFonts w:ascii="Times New Roman" w:hAnsi="Times New Roman" w:cs="Times New Roman"/>
          <w:sz w:val="28"/>
          <w:szCs w:val="28"/>
        </w:rPr>
        <w:t>Commun</w:t>
      </w:r>
      <w:proofErr w:type="spellEnd"/>
      <w:r w:rsidRPr="00F566E6">
        <w:rPr>
          <w:rFonts w:ascii="Times New Roman" w:hAnsi="Times New Roman" w:cs="Times New Roman"/>
          <w:sz w:val="28"/>
          <w:szCs w:val="28"/>
        </w:rPr>
        <w:t xml:space="preserve">. </w:t>
      </w:r>
      <w:proofErr w:type="spellStart"/>
      <w:proofErr w:type="gramStart"/>
      <w:r w:rsidRPr="00F566E6">
        <w:rPr>
          <w:rFonts w:ascii="Times New Roman" w:hAnsi="Times New Roman" w:cs="Times New Roman"/>
          <w:sz w:val="28"/>
          <w:szCs w:val="28"/>
        </w:rPr>
        <w:t>Secur</w:t>
      </w:r>
      <w:proofErr w:type="spellEnd"/>
      <w:r w:rsidRPr="00F566E6">
        <w:rPr>
          <w:rFonts w:ascii="Times New Roman" w:hAnsi="Times New Roman" w:cs="Times New Roman"/>
          <w:sz w:val="28"/>
          <w:szCs w:val="28"/>
        </w:rPr>
        <w:t>.</w:t>
      </w:r>
      <w:proofErr w:type="gramEnd"/>
      <w:r w:rsidRPr="00F566E6">
        <w:rPr>
          <w:rFonts w:ascii="Times New Roman" w:hAnsi="Times New Roman" w:cs="Times New Roman"/>
          <w:sz w:val="28"/>
          <w:szCs w:val="28"/>
        </w:rPr>
        <w:t xml:space="preserve"> (ICICS), 2008, pp. 419–434. </w:t>
      </w: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proofErr w:type="gramStart"/>
      <w:r w:rsidRPr="00F566E6">
        <w:rPr>
          <w:rFonts w:ascii="Times New Roman" w:hAnsi="Times New Roman" w:cs="Times New Roman"/>
          <w:sz w:val="28"/>
          <w:szCs w:val="28"/>
        </w:rPr>
        <w:t xml:space="preserve">[3] Y. </w:t>
      </w:r>
      <w:proofErr w:type="spellStart"/>
      <w:r w:rsidRPr="00F566E6">
        <w:rPr>
          <w:rFonts w:ascii="Times New Roman" w:hAnsi="Times New Roman" w:cs="Times New Roman"/>
          <w:sz w:val="28"/>
          <w:szCs w:val="28"/>
        </w:rPr>
        <w:t>Deswarte</w:t>
      </w:r>
      <w:proofErr w:type="spellEnd"/>
      <w:r w:rsidRPr="00F566E6">
        <w:rPr>
          <w:rFonts w:ascii="Times New Roman" w:hAnsi="Times New Roman" w:cs="Times New Roman"/>
          <w:sz w:val="28"/>
          <w:szCs w:val="28"/>
        </w:rPr>
        <w:t>, J.-J.</w:t>
      </w:r>
      <w:proofErr w:type="gramEnd"/>
      <w:r w:rsidRPr="00F566E6">
        <w:rPr>
          <w:rFonts w:ascii="Times New Roman" w:hAnsi="Times New Roman" w:cs="Times New Roman"/>
          <w:sz w:val="28"/>
          <w:szCs w:val="28"/>
        </w:rPr>
        <w:t xml:space="preserve"> </w:t>
      </w:r>
      <w:proofErr w:type="spellStart"/>
      <w:r w:rsidRPr="00F566E6">
        <w:rPr>
          <w:rFonts w:ascii="Times New Roman" w:hAnsi="Times New Roman" w:cs="Times New Roman"/>
          <w:sz w:val="28"/>
          <w:szCs w:val="28"/>
        </w:rPr>
        <w:t>Quisquater</w:t>
      </w:r>
      <w:proofErr w:type="spellEnd"/>
      <w:r w:rsidRPr="00F566E6">
        <w:rPr>
          <w:rFonts w:ascii="Times New Roman" w:hAnsi="Times New Roman" w:cs="Times New Roman"/>
          <w:sz w:val="28"/>
          <w:szCs w:val="28"/>
        </w:rPr>
        <w:t xml:space="preserve">, and A. </w:t>
      </w:r>
      <w:proofErr w:type="spellStart"/>
      <w:r w:rsidRPr="00F566E6">
        <w:rPr>
          <w:rFonts w:ascii="Times New Roman" w:hAnsi="Times New Roman" w:cs="Times New Roman"/>
          <w:sz w:val="28"/>
          <w:szCs w:val="28"/>
        </w:rPr>
        <w:t>Saïdane</w:t>
      </w:r>
      <w:proofErr w:type="spellEnd"/>
      <w:r w:rsidRPr="00F566E6">
        <w:rPr>
          <w:rFonts w:ascii="Times New Roman" w:hAnsi="Times New Roman" w:cs="Times New Roman"/>
          <w:sz w:val="28"/>
          <w:szCs w:val="28"/>
        </w:rPr>
        <w:t xml:space="preserve">, “Remote integrity </w:t>
      </w:r>
      <w:proofErr w:type="gramStart"/>
      <w:r w:rsidRPr="00F566E6">
        <w:rPr>
          <w:rFonts w:ascii="Times New Roman" w:hAnsi="Times New Roman" w:cs="Times New Roman"/>
          <w:sz w:val="28"/>
          <w:szCs w:val="28"/>
        </w:rPr>
        <w:t>checking,</w:t>
      </w:r>
      <w:proofErr w:type="gramEnd"/>
      <w:r w:rsidRPr="00F566E6">
        <w:rPr>
          <w:rFonts w:ascii="Times New Roman" w:hAnsi="Times New Roman" w:cs="Times New Roman"/>
          <w:sz w:val="28"/>
          <w:szCs w:val="28"/>
        </w:rPr>
        <w:t xml:space="preserve">” in Proc. 6th Working Conf. </w:t>
      </w:r>
      <w:proofErr w:type="spellStart"/>
      <w:r w:rsidRPr="00F566E6">
        <w:rPr>
          <w:rFonts w:ascii="Times New Roman" w:hAnsi="Times New Roman" w:cs="Times New Roman"/>
          <w:sz w:val="28"/>
          <w:szCs w:val="28"/>
        </w:rPr>
        <w:t>Integr</w:t>
      </w:r>
      <w:proofErr w:type="spellEnd"/>
      <w:r w:rsidRPr="00F566E6">
        <w:rPr>
          <w:rFonts w:ascii="Times New Roman" w:hAnsi="Times New Roman" w:cs="Times New Roman"/>
          <w:sz w:val="28"/>
          <w:szCs w:val="28"/>
        </w:rPr>
        <w:t xml:space="preserve">. Internal Control Inf. Syst. (IICIS), 2003, pp. 1–11. </w:t>
      </w: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r w:rsidRPr="00F566E6">
        <w:rPr>
          <w:rFonts w:ascii="Times New Roman" w:hAnsi="Times New Roman" w:cs="Times New Roman"/>
          <w:sz w:val="28"/>
          <w:szCs w:val="28"/>
        </w:rPr>
        <w:t xml:space="preserve">[4] D. L. G. </w:t>
      </w:r>
      <w:proofErr w:type="spellStart"/>
      <w:r w:rsidRPr="00F566E6">
        <w:rPr>
          <w:rFonts w:ascii="Times New Roman" w:hAnsi="Times New Roman" w:cs="Times New Roman"/>
          <w:sz w:val="28"/>
          <w:szCs w:val="28"/>
        </w:rPr>
        <w:t>Filho</w:t>
      </w:r>
      <w:proofErr w:type="spellEnd"/>
      <w:r w:rsidRPr="00F566E6">
        <w:rPr>
          <w:rFonts w:ascii="Times New Roman" w:hAnsi="Times New Roman" w:cs="Times New Roman"/>
          <w:sz w:val="28"/>
          <w:szCs w:val="28"/>
        </w:rPr>
        <w:t xml:space="preserve"> and P. S. L. M. </w:t>
      </w:r>
      <w:proofErr w:type="spellStart"/>
      <w:r w:rsidRPr="00F566E6">
        <w:rPr>
          <w:rFonts w:ascii="Times New Roman" w:hAnsi="Times New Roman" w:cs="Times New Roman"/>
          <w:sz w:val="28"/>
          <w:szCs w:val="28"/>
        </w:rPr>
        <w:t>Barreto</w:t>
      </w:r>
      <w:proofErr w:type="spellEnd"/>
      <w:r w:rsidRPr="00F566E6">
        <w:rPr>
          <w:rFonts w:ascii="Times New Roman" w:hAnsi="Times New Roman" w:cs="Times New Roman"/>
          <w:sz w:val="28"/>
          <w:szCs w:val="28"/>
        </w:rPr>
        <w:t xml:space="preserve">, “Demonstrating data possession and </w:t>
      </w:r>
      <w:proofErr w:type="spellStart"/>
      <w:r w:rsidRPr="00F566E6">
        <w:rPr>
          <w:rFonts w:ascii="Times New Roman" w:hAnsi="Times New Roman" w:cs="Times New Roman"/>
          <w:sz w:val="28"/>
          <w:szCs w:val="28"/>
        </w:rPr>
        <w:t>uncheatable</w:t>
      </w:r>
      <w:proofErr w:type="spellEnd"/>
      <w:r w:rsidRPr="00F566E6">
        <w:rPr>
          <w:rFonts w:ascii="Times New Roman" w:hAnsi="Times New Roman" w:cs="Times New Roman"/>
          <w:sz w:val="28"/>
          <w:szCs w:val="28"/>
        </w:rPr>
        <w:t xml:space="preserve"> data transfer,” IACR (International Association for Cryptologic Research) </w:t>
      </w:r>
      <w:proofErr w:type="spellStart"/>
      <w:r w:rsidRPr="00F566E6">
        <w:rPr>
          <w:rFonts w:ascii="Times New Roman" w:hAnsi="Times New Roman" w:cs="Times New Roman"/>
          <w:sz w:val="28"/>
          <w:szCs w:val="28"/>
        </w:rPr>
        <w:t>ePrint</w:t>
      </w:r>
      <w:proofErr w:type="spellEnd"/>
      <w:r w:rsidRPr="00F566E6">
        <w:rPr>
          <w:rFonts w:ascii="Times New Roman" w:hAnsi="Times New Roman" w:cs="Times New Roman"/>
          <w:sz w:val="28"/>
          <w:szCs w:val="28"/>
        </w:rPr>
        <w:t xml:space="preserve"> Archive, Tech. Rep. 2006/150, 2006.</w:t>
      </w:r>
    </w:p>
    <w:p w:rsidR="00F566E6" w:rsidRPr="00F566E6" w:rsidRDefault="00F566E6" w:rsidP="00F566E6">
      <w:pPr>
        <w:shd w:val="clear" w:color="auto" w:fill="FFFFFF"/>
        <w:spacing w:after="0" w:line="360" w:lineRule="auto"/>
        <w:jc w:val="both"/>
        <w:outlineLvl w:val="0"/>
        <w:rPr>
          <w:rFonts w:ascii="Times New Roman" w:hAnsi="Times New Roman" w:cs="Times New Roman"/>
          <w:sz w:val="28"/>
          <w:szCs w:val="28"/>
        </w:rPr>
      </w:pPr>
    </w:p>
    <w:p w:rsidR="00F566E6" w:rsidRPr="00F566E6" w:rsidRDefault="00F566E6" w:rsidP="00F566E6">
      <w:pPr>
        <w:shd w:val="clear" w:color="auto" w:fill="FFFFFF"/>
        <w:spacing w:after="0" w:line="360" w:lineRule="auto"/>
        <w:jc w:val="both"/>
        <w:outlineLvl w:val="0"/>
        <w:rPr>
          <w:rFonts w:ascii="Times New Roman" w:hAnsi="Times New Roman" w:cs="Times New Roman"/>
          <w:b/>
          <w:color w:val="333333"/>
          <w:sz w:val="28"/>
          <w:szCs w:val="28"/>
          <w:shd w:val="clear" w:color="auto" w:fill="FFFFFF"/>
        </w:rPr>
      </w:pPr>
      <w:r w:rsidRPr="00F566E6">
        <w:rPr>
          <w:rFonts w:ascii="Times New Roman" w:hAnsi="Times New Roman" w:cs="Times New Roman"/>
          <w:sz w:val="28"/>
          <w:szCs w:val="28"/>
        </w:rPr>
        <w:t xml:space="preserve"> </w:t>
      </w:r>
      <w:proofErr w:type="gramStart"/>
      <w:r w:rsidRPr="00F566E6">
        <w:rPr>
          <w:rFonts w:ascii="Times New Roman" w:hAnsi="Times New Roman" w:cs="Times New Roman"/>
          <w:sz w:val="28"/>
          <w:szCs w:val="28"/>
        </w:rPr>
        <w:t xml:space="preserve">[5] F. </w:t>
      </w:r>
      <w:proofErr w:type="spellStart"/>
      <w:r w:rsidRPr="00F566E6">
        <w:rPr>
          <w:rFonts w:ascii="Times New Roman" w:hAnsi="Times New Roman" w:cs="Times New Roman"/>
          <w:sz w:val="28"/>
          <w:szCs w:val="28"/>
        </w:rPr>
        <w:t>Sebé</w:t>
      </w:r>
      <w:proofErr w:type="spellEnd"/>
      <w:r w:rsidRPr="00F566E6">
        <w:rPr>
          <w:rFonts w:ascii="Times New Roman" w:hAnsi="Times New Roman" w:cs="Times New Roman"/>
          <w:sz w:val="28"/>
          <w:szCs w:val="28"/>
        </w:rPr>
        <w:t>, J. Domingo-</w:t>
      </w:r>
      <w:proofErr w:type="spellStart"/>
      <w:r w:rsidRPr="00F566E6">
        <w:rPr>
          <w:rFonts w:ascii="Times New Roman" w:hAnsi="Times New Roman" w:cs="Times New Roman"/>
          <w:sz w:val="28"/>
          <w:szCs w:val="28"/>
        </w:rPr>
        <w:t>Ferrer</w:t>
      </w:r>
      <w:proofErr w:type="spellEnd"/>
      <w:r w:rsidRPr="00F566E6">
        <w:rPr>
          <w:rFonts w:ascii="Times New Roman" w:hAnsi="Times New Roman" w:cs="Times New Roman"/>
          <w:sz w:val="28"/>
          <w:szCs w:val="28"/>
        </w:rPr>
        <w:t>, A. Martinez-</w:t>
      </w:r>
      <w:proofErr w:type="spellStart"/>
      <w:r w:rsidRPr="00F566E6">
        <w:rPr>
          <w:rFonts w:ascii="Times New Roman" w:hAnsi="Times New Roman" w:cs="Times New Roman"/>
          <w:sz w:val="28"/>
          <w:szCs w:val="28"/>
        </w:rPr>
        <w:t>Balleste</w:t>
      </w:r>
      <w:proofErr w:type="spellEnd"/>
      <w:r w:rsidRPr="00F566E6">
        <w:rPr>
          <w:rFonts w:ascii="Times New Roman" w:hAnsi="Times New Roman" w:cs="Times New Roman"/>
          <w:sz w:val="28"/>
          <w:szCs w:val="28"/>
        </w:rPr>
        <w:t xml:space="preserve">, Y. </w:t>
      </w:r>
      <w:proofErr w:type="spellStart"/>
      <w:r w:rsidRPr="00F566E6">
        <w:rPr>
          <w:rFonts w:ascii="Times New Roman" w:hAnsi="Times New Roman" w:cs="Times New Roman"/>
          <w:sz w:val="28"/>
          <w:szCs w:val="28"/>
        </w:rPr>
        <w:t>Deswarte</w:t>
      </w:r>
      <w:proofErr w:type="spellEnd"/>
      <w:r w:rsidRPr="00F566E6">
        <w:rPr>
          <w:rFonts w:ascii="Times New Roman" w:hAnsi="Times New Roman" w:cs="Times New Roman"/>
          <w:sz w:val="28"/>
          <w:szCs w:val="28"/>
        </w:rPr>
        <w:t>, and J.-J.</w:t>
      </w:r>
      <w:proofErr w:type="gramEnd"/>
      <w:r w:rsidRPr="00F566E6">
        <w:rPr>
          <w:rFonts w:ascii="Times New Roman" w:hAnsi="Times New Roman" w:cs="Times New Roman"/>
          <w:sz w:val="28"/>
          <w:szCs w:val="28"/>
        </w:rPr>
        <w:t xml:space="preserve"> </w:t>
      </w:r>
      <w:proofErr w:type="spellStart"/>
      <w:proofErr w:type="gramStart"/>
      <w:r w:rsidRPr="00F566E6">
        <w:rPr>
          <w:rFonts w:ascii="Times New Roman" w:hAnsi="Times New Roman" w:cs="Times New Roman"/>
          <w:sz w:val="28"/>
          <w:szCs w:val="28"/>
        </w:rPr>
        <w:t>Quisquater</w:t>
      </w:r>
      <w:proofErr w:type="spellEnd"/>
      <w:r w:rsidRPr="00F566E6">
        <w:rPr>
          <w:rFonts w:ascii="Times New Roman" w:hAnsi="Times New Roman" w:cs="Times New Roman"/>
          <w:sz w:val="28"/>
          <w:szCs w:val="28"/>
        </w:rPr>
        <w:t xml:space="preserve">, “Efficient remote data possession checking in critical information infrastructures,” IEEE Trans. </w:t>
      </w:r>
      <w:proofErr w:type="spellStart"/>
      <w:r w:rsidRPr="00F566E6">
        <w:rPr>
          <w:rFonts w:ascii="Times New Roman" w:hAnsi="Times New Roman" w:cs="Times New Roman"/>
          <w:sz w:val="28"/>
          <w:szCs w:val="28"/>
        </w:rPr>
        <w:t>Knowl</w:t>
      </w:r>
      <w:proofErr w:type="spellEnd"/>
      <w:r w:rsidRPr="00F566E6">
        <w:rPr>
          <w:rFonts w:ascii="Times New Roman" w:hAnsi="Times New Roman" w:cs="Times New Roman"/>
          <w:sz w:val="28"/>
          <w:szCs w:val="28"/>
        </w:rPr>
        <w:t>.</w:t>
      </w:r>
      <w:proofErr w:type="gramEnd"/>
      <w:r w:rsidRPr="00F566E6">
        <w:rPr>
          <w:rFonts w:ascii="Times New Roman" w:hAnsi="Times New Roman" w:cs="Times New Roman"/>
          <w:sz w:val="28"/>
          <w:szCs w:val="28"/>
        </w:rPr>
        <w:t xml:space="preserve"> Data Eng., vol. 20, no. 8, pp. 1034–1038, Aug. 2008.</w:t>
      </w:r>
    </w:p>
    <w:p w:rsidR="00D8234C" w:rsidRPr="003B1662" w:rsidRDefault="00D8234C" w:rsidP="003B1662">
      <w:pPr>
        <w:spacing w:line="360" w:lineRule="auto"/>
        <w:jc w:val="center"/>
        <w:rPr>
          <w:rFonts w:ascii="Times New Roman" w:hAnsi="Times New Roman" w:cs="Times New Roman"/>
          <w:sz w:val="18"/>
        </w:rPr>
      </w:pPr>
    </w:p>
    <w:sectPr w:rsidR="00D8234C" w:rsidRPr="003B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9A131C"/>
    <w:multiLevelType w:val="hybridMultilevel"/>
    <w:tmpl w:val="AC1C2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3F35C8"/>
    <w:multiLevelType w:val="hybridMultilevel"/>
    <w:tmpl w:val="D298A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662"/>
    <w:rsid w:val="0010617E"/>
    <w:rsid w:val="001E2B05"/>
    <w:rsid w:val="003B1662"/>
    <w:rsid w:val="004C2F95"/>
    <w:rsid w:val="004C433F"/>
    <w:rsid w:val="006A3563"/>
    <w:rsid w:val="00991DAC"/>
    <w:rsid w:val="00A90085"/>
    <w:rsid w:val="00D52000"/>
    <w:rsid w:val="00D8234C"/>
    <w:rsid w:val="00F56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16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662"/>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823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16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662"/>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823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66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927</Words>
  <Characters>5289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2021-10-05T07:18:00Z</dcterms:created>
  <dcterms:modified xsi:type="dcterms:W3CDTF">2021-10-20T12:59:00Z</dcterms:modified>
</cp:coreProperties>
</file>