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BD22CA" w:rsidP="00BD22CA">
      <w:pPr>
        <w:spacing w:line="360" w:lineRule="auto"/>
        <w:jc w:val="center"/>
        <w:rPr>
          <w:rFonts w:ascii="Times New Roman" w:hAnsi="Times New Roman" w:cs="Times New Roman"/>
          <w:b/>
          <w:sz w:val="32"/>
        </w:rPr>
      </w:pPr>
      <w:r w:rsidRPr="00BD22CA">
        <w:rPr>
          <w:rFonts w:ascii="Times New Roman" w:hAnsi="Times New Roman" w:cs="Times New Roman"/>
          <w:b/>
          <w:sz w:val="32"/>
        </w:rPr>
        <w:t>A STOCHASTIC MODEL TO INVESTIGATE DATA CENTER PERFORMANCE AND QOS IN IAAS CLOUD COMPUTING SYSTEMS</w:t>
      </w:r>
    </w:p>
    <w:p w:rsidR="00BD22CA" w:rsidRDefault="00BD22CA" w:rsidP="00BD22CA">
      <w:pPr>
        <w:spacing w:line="360" w:lineRule="auto"/>
        <w:rPr>
          <w:rFonts w:ascii="Times New Roman" w:hAnsi="Times New Roman" w:cs="Times New Roman"/>
          <w:b/>
          <w:sz w:val="32"/>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r>
        <w:rPr>
          <w:rFonts w:ascii="Times New Roman" w:hAnsi="Times New Roman" w:cs="Times New Roman"/>
          <w:sz w:val="28"/>
          <w:szCs w:val="28"/>
        </w:rPr>
        <w:t xml:space="preserve">             Cloud computing is becoming popular as the next infrastructure of computing platform. Despite the promising model and hype surrounding, security has become the major concern that people hesitate to transfer their applications to clouds. Cloud data center management is a key problem due to the numerous and heterogeneous strategies that can be applied, ranging from the VM placement to the federation with other clouds. In this paper, we present an analytical model, based on Stochastic Reward Nets (SRNs), that is both scalable to model systems composed of thousands of resources and flexible to represent different policies and cloud-specific strategies. Several performance metrics are defined and evaluated to analyze the behavior of a Cloud data center: utilization, availability, waiting time, and responsiveness. A resiliency analysis is also provided to take into account load bursts. Finally, a general approach is presented that, starting from the concept of system capacity, can help system managers to opportunely set the data center parameters under different working conditions.</w:t>
      </w: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EXISTING SYSTEM:</w:t>
      </w: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Cloud data center management is a key problem due to the numerous and heterogeneous strategies that can be applied, ranging from the VM placement to the federation with other clouds. Performance evaluation of cloud computing infrastructures is required to predict and quantify the cost-benefit of a strategy portfolio and the corresponding quality of service (QoS) experienced by users. Such analyses are not feasible by simulation or on-the-field experimentation, due to the great number of parameters that have to be investigated.</w:t>
      </w: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DISADVANTAGES OF EXISTING SYSTEM:</w:t>
      </w: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On-the-field experiments are mainly focused on the offered QoS, they are based on a black box approach that makes difficult to correlate obtained data to the internal resource management strategies implemented by the system provider.</w:t>
      </w:r>
    </w:p>
    <w:p w:rsidR="00BD22CA" w:rsidRDefault="00BD22CA" w:rsidP="00BD22CA">
      <w:pPr>
        <w:pStyle w:val="ListParagraph"/>
        <w:numPr>
          <w:ilvl w:val="0"/>
          <w:numId w:val="1"/>
        </w:numPr>
        <w:autoSpaceDE w:val="0"/>
        <w:autoSpaceDN w:val="0"/>
        <w:adjustRightInd w:val="0"/>
        <w:spacing w:after="0" w:line="360" w:lineRule="auto"/>
        <w:jc w:val="both"/>
        <w:rPr>
          <w:rFonts w:ascii="Times New Roman" w:hAnsi="Times New Roman" w:cs="Times New Roman"/>
          <w:b/>
          <w:sz w:val="28"/>
          <w:szCs w:val="28"/>
          <w:u w:val="single"/>
        </w:rPr>
      </w:pPr>
      <w:r>
        <w:rPr>
          <w:rFonts w:ascii="Times New Roman" w:hAnsi="Times New Roman" w:cs="Times New Roman"/>
          <w:sz w:val="28"/>
          <w:szCs w:val="28"/>
        </w:rPr>
        <w:t>Simulation does not allow to conduct comprehensive analyses of the system performance due to the great number of parameters that have to be investigated.</w:t>
      </w: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In proposed model is scalable enough to represent systems composed of thousands of resources and it makes possible to represent both physical and virtual resources exploiting cloud-specific concepts such as the infrastructure elasticity. With respect to the existing literature, the innovative aspect of the present work is that a generic and comprehensive view of a cloud system is presented. Low-level details, such as VM multiplexing, are easily integrated with cloud-based actions such as federation, allowing us to investigate different mixed strategies. An exhaustive set of performance metrics is defined regarding both the system provider (e.g., utilization) and the final users (e.g., responsiveness). Moreover, different working conditions are investigated and a resiliency analysis is provided to take into account the effects of load bursts.</w:t>
      </w:r>
    </w:p>
    <w:p w:rsidR="00BD22CA" w:rsidRDefault="00BD22CA" w:rsidP="00BD22CA">
      <w:pPr>
        <w:autoSpaceDE w:val="0"/>
        <w:autoSpaceDN w:val="0"/>
        <w:adjustRightInd w:val="0"/>
        <w:spacing w:after="0" w:line="360" w:lineRule="auto"/>
        <w:jc w:val="both"/>
        <w:rPr>
          <w:rFonts w:ascii="Times New Roman" w:hAnsi="Times New Roman" w:cs="Times New Roman"/>
          <w:sz w:val="28"/>
          <w:szCs w:val="28"/>
        </w:rPr>
      </w:pP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ADVANTAGES OF PROPOSED SYSTEM:</w:t>
      </w:r>
    </w:p>
    <w:p w:rsidR="00BD22CA" w:rsidRDefault="00BD22CA" w:rsidP="00BD22CA">
      <w:pPr>
        <w:autoSpaceDE w:val="0"/>
        <w:autoSpaceDN w:val="0"/>
        <w:adjustRightInd w:val="0"/>
        <w:spacing w:after="0" w:line="360" w:lineRule="auto"/>
        <w:jc w:val="both"/>
        <w:rPr>
          <w:rFonts w:ascii="Times New Roman" w:hAnsi="Times New Roman" w:cs="Times New Roman"/>
          <w:b/>
          <w:sz w:val="28"/>
          <w:szCs w:val="28"/>
          <w:u w:val="single"/>
        </w:rPr>
      </w:pPr>
    </w:p>
    <w:p w:rsidR="00BD22CA" w:rsidRDefault="00BD22CA" w:rsidP="00BD22CA">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To provide a fair comparison among different resource management strategies, also taking into account the system elasticity, a performance evaluation approach is described. </w:t>
      </w:r>
    </w:p>
    <w:p w:rsidR="00BD22CA" w:rsidRPr="008E6705" w:rsidRDefault="00BD22CA" w:rsidP="00BD22CA">
      <w:pPr>
        <w:pStyle w:val="ListParagraph"/>
        <w:numPr>
          <w:ilvl w:val="0"/>
          <w:numId w:val="2"/>
        </w:numPr>
        <w:autoSpaceDE w:val="0"/>
        <w:autoSpaceDN w:val="0"/>
        <w:adjustRightInd w:val="0"/>
        <w:spacing w:after="0" w:line="360" w:lineRule="auto"/>
        <w:jc w:val="both"/>
        <w:rPr>
          <w:rFonts w:ascii="Times New Roman" w:hAnsi="Times New Roman" w:cs="Times New Roman"/>
          <w:b/>
          <w:sz w:val="28"/>
          <w:szCs w:val="28"/>
          <w:u w:val="single"/>
        </w:rPr>
      </w:pPr>
      <w:r>
        <w:rPr>
          <w:rFonts w:ascii="Times New Roman" w:hAnsi="Times New Roman" w:cs="Times New Roman"/>
          <w:sz w:val="28"/>
          <w:szCs w:val="28"/>
        </w:rPr>
        <w:t>To presents a holistic view of a cloud system and it allows system managers to study the better solution with respect to an established goal and to opportunely set the system parameters.</w:t>
      </w:r>
    </w:p>
    <w:p w:rsidR="008E6705" w:rsidRDefault="008E6705" w:rsidP="008E6705">
      <w:pPr>
        <w:autoSpaceDE w:val="0"/>
        <w:autoSpaceDN w:val="0"/>
        <w:adjustRightInd w:val="0"/>
        <w:spacing w:after="0" w:line="360" w:lineRule="auto"/>
        <w:jc w:val="both"/>
        <w:rPr>
          <w:rFonts w:ascii="Times New Roman" w:hAnsi="Times New Roman" w:cs="Times New Roman"/>
          <w:b/>
          <w:sz w:val="28"/>
          <w:szCs w:val="28"/>
          <w:u w:val="single"/>
        </w:rPr>
      </w:pPr>
    </w:p>
    <w:p w:rsidR="008E6705" w:rsidRDefault="008E6705" w:rsidP="008E6705">
      <w:pPr>
        <w:autoSpaceDE w:val="0"/>
        <w:autoSpaceDN w:val="0"/>
        <w:adjustRightInd w:val="0"/>
        <w:spacing w:after="0" w:line="360" w:lineRule="auto"/>
        <w:jc w:val="both"/>
        <w:rPr>
          <w:rFonts w:ascii="Times New Roman" w:hAnsi="Times New Roman" w:cs="Times New Roman"/>
          <w:b/>
          <w:sz w:val="28"/>
          <w:szCs w:val="28"/>
          <w:u w:val="single"/>
        </w:rPr>
      </w:pPr>
    </w:p>
    <w:p w:rsidR="008E6705" w:rsidRDefault="008E6705" w:rsidP="008E6705">
      <w:pPr>
        <w:autoSpaceDE w:val="0"/>
        <w:autoSpaceDN w:val="0"/>
        <w:adjustRightInd w:val="0"/>
        <w:spacing w:after="0" w:line="360" w:lineRule="auto"/>
        <w:jc w:val="both"/>
        <w:rPr>
          <w:rFonts w:ascii="Times New Roman" w:hAnsi="Times New Roman" w:cs="Times New Roman"/>
          <w:b/>
          <w:sz w:val="28"/>
          <w:szCs w:val="28"/>
          <w:u w:val="single"/>
        </w:rPr>
      </w:pPr>
    </w:p>
    <w:p w:rsidR="008E6705" w:rsidRDefault="008E6705" w:rsidP="008E6705">
      <w:pPr>
        <w:autoSpaceDE w:val="0"/>
        <w:autoSpaceDN w:val="0"/>
        <w:adjustRightInd w:val="0"/>
        <w:spacing w:after="0" w:line="360" w:lineRule="auto"/>
        <w:jc w:val="both"/>
        <w:rPr>
          <w:rFonts w:ascii="Times New Roman" w:hAnsi="Times New Roman" w:cs="Times New Roman"/>
          <w:b/>
          <w:sz w:val="28"/>
          <w:szCs w:val="28"/>
          <w:u w:val="single"/>
        </w:rPr>
      </w:pPr>
    </w:p>
    <w:p w:rsidR="008E6705" w:rsidRDefault="008E6705" w:rsidP="008E6705">
      <w:pPr>
        <w:autoSpaceDE w:val="0"/>
        <w:autoSpaceDN w:val="0"/>
        <w:adjustRightInd w:val="0"/>
        <w:spacing w:after="0" w:line="360" w:lineRule="auto"/>
        <w:jc w:val="both"/>
        <w:rPr>
          <w:rFonts w:ascii="Times New Roman" w:hAnsi="Times New Roman" w:cs="Times New Roman"/>
          <w:b/>
          <w:sz w:val="28"/>
          <w:szCs w:val="28"/>
          <w:u w:val="single"/>
        </w:rPr>
      </w:pPr>
    </w:p>
    <w:p w:rsidR="008E6705" w:rsidRPr="005B607B" w:rsidRDefault="008E6705" w:rsidP="008E670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8E6705" w:rsidRPr="005B607B" w:rsidRDefault="008E6705" w:rsidP="008E670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8E6705" w:rsidRPr="005B607B" w:rsidRDefault="00F026CC" w:rsidP="008E6705">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8E6705" w:rsidRPr="005B607B">
        <w:rPr>
          <w:rFonts w:ascii="Times New Roman" w:hAnsi="Times New Roman" w:cs="Times New Roman"/>
          <w:sz w:val="28"/>
          <w:szCs w:val="28"/>
          <w:lang w:val="en-GB"/>
        </w:rPr>
        <w:t>i3 Processor</w:t>
      </w:r>
    </w:p>
    <w:p w:rsidR="008E6705" w:rsidRPr="005B607B" w:rsidRDefault="008E6705" w:rsidP="008E670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8E6705" w:rsidRPr="005B607B" w:rsidRDefault="008E6705" w:rsidP="008E670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8E6705" w:rsidRPr="005B607B" w:rsidRDefault="008E6705" w:rsidP="008E670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8E6705" w:rsidRPr="005B607B" w:rsidRDefault="008E6705" w:rsidP="008E670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8E6705" w:rsidRPr="005B607B" w:rsidRDefault="008E6705" w:rsidP="008E670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8E6705" w:rsidRPr="006F35EF" w:rsidRDefault="008E6705" w:rsidP="008E670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8E6705" w:rsidRPr="005B607B" w:rsidRDefault="008E6705" w:rsidP="008E6705">
      <w:pPr>
        <w:spacing w:line="360" w:lineRule="auto"/>
        <w:rPr>
          <w:rFonts w:ascii="Times New Roman" w:hAnsi="Times New Roman" w:cs="Times New Roman"/>
          <w:sz w:val="28"/>
          <w:szCs w:val="28"/>
        </w:rPr>
      </w:pPr>
    </w:p>
    <w:p w:rsidR="008E6705" w:rsidRPr="006F35EF" w:rsidRDefault="008E6705" w:rsidP="008E670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8E6705" w:rsidRPr="005B607B" w:rsidRDefault="008E6705" w:rsidP="008E670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8E6705" w:rsidRDefault="008E6705" w:rsidP="008E6705">
      <w:pPr>
        <w:spacing w:line="360" w:lineRule="auto"/>
        <w:jc w:val="both"/>
        <w:rPr>
          <w:rFonts w:ascii="Times New Roman" w:hAnsi="Times New Roman" w:cs="Times New Roman"/>
          <w:b/>
          <w:bCs/>
          <w:sz w:val="28"/>
          <w:szCs w:val="28"/>
        </w:rPr>
      </w:pPr>
    </w:p>
    <w:p w:rsidR="008E6705" w:rsidRDefault="008E6705" w:rsidP="008E6705">
      <w:pPr>
        <w:spacing w:line="360" w:lineRule="auto"/>
        <w:jc w:val="both"/>
        <w:rPr>
          <w:rFonts w:ascii="Times New Roman" w:hAnsi="Times New Roman" w:cs="Times New Roman"/>
          <w:b/>
          <w:sz w:val="28"/>
          <w:szCs w:val="28"/>
        </w:rPr>
      </w:pPr>
    </w:p>
    <w:p w:rsidR="008E6705" w:rsidRDefault="008E6705" w:rsidP="008E6705">
      <w:pPr>
        <w:spacing w:line="360" w:lineRule="auto"/>
        <w:jc w:val="both"/>
        <w:rPr>
          <w:rFonts w:ascii="Times New Roman" w:hAnsi="Times New Roman" w:cs="Times New Roman"/>
          <w:b/>
          <w:sz w:val="28"/>
          <w:szCs w:val="28"/>
        </w:rPr>
      </w:pPr>
    </w:p>
    <w:p w:rsidR="008E6705" w:rsidRDefault="008E6705" w:rsidP="008E6705">
      <w:pPr>
        <w:spacing w:line="360" w:lineRule="auto"/>
        <w:jc w:val="both"/>
        <w:rPr>
          <w:rFonts w:ascii="Times New Roman" w:hAnsi="Times New Roman" w:cs="Times New Roman"/>
          <w:b/>
          <w:sz w:val="28"/>
          <w:szCs w:val="28"/>
        </w:rPr>
      </w:pPr>
    </w:p>
    <w:p w:rsidR="008E6705" w:rsidRDefault="008E6705" w:rsidP="008E6705">
      <w:pPr>
        <w:autoSpaceDE w:val="0"/>
        <w:autoSpaceDN w:val="0"/>
        <w:adjustRightInd w:val="0"/>
        <w:spacing w:after="0" w:line="360" w:lineRule="auto"/>
        <w:jc w:val="both"/>
      </w:pPr>
      <w:r w:rsidRPr="00212435">
        <w:rPr>
          <w:rFonts w:ascii="Times New Roman" w:hAnsi="Times New Roman" w:cs="Times New Roman"/>
          <w:b/>
          <w:sz w:val="28"/>
          <w:szCs w:val="28"/>
        </w:rPr>
        <w:lastRenderedPageBreak/>
        <w:t>REFERENCES</w:t>
      </w:r>
      <w:r>
        <w:t>:</w:t>
      </w: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r w:rsidRPr="002A7531">
        <w:rPr>
          <w:rFonts w:ascii="Times New Roman" w:hAnsi="Times New Roman" w:cs="Times New Roman"/>
          <w:sz w:val="28"/>
          <w:szCs w:val="28"/>
        </w:rPr>
        <w:t xml:space="preserve">[1] R. Buyya et al., “Cloud Computing and Emerging IT Platforms: Vision, Hype, and Reality for Delivering Computing as the Fifth Utility,” Future Generation Computer System, vol. 25, pp. 599-616, June 2009. </w:t>
      </w: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r w:rsidRPr="002A7531">
        <w:rPr>
          <w:rFonts w:ascii="Times New Roman" w:hAnsi="Times New Roman" w:cs="Times New Roman"/>
          <w:sz w:val="28"/>
          <w:szCs w:val="28"/>
        </w:rPr>
        <w:t xml:space="preserve">[2] X. Meng et al., “Efficient Resource Provisioning in Compute Clouds via VM Multiplexing,” Proc. Seventh Int’l Conf. Autonomic Computing (ICAC ’10), pp. 11-20, 2010. </w:t>
      </w: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r w:rsidRPr="002A7531">
        <w:rPr>
          <w:rFonts w:ascii="Times New Roman" w:hAnsi="Times New Roman" w:cs="Times New Roman"/>
          <w:sz w:val="28"/>
          <w:szCs w:val="28"/>
        </w:rPr>
        <w:t xml:space="preserve">[3] H. Liu et al., “Live Virtual Machine Migration via Asynchronous Replication and State Synchronization,” IEEE Trans. Parallel and Distributed Systems, vol. 22, no. 12, pp. 1986-1999, Dec. 2011. </w:t>
      </w: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r w:rsidRPr="002A7531">
        <w:rPr>
          <w:rFonts w:ascii="Times New Roman" w:hAnsi="Times New Roman" w:cs="Times New Roman"/>
          <w:sz w:val="28"/>
          <w:szCs w:val="28"/>
        </w:rPr>
        <w:t>[4] B. Rochwerger et al., “Reservoir—When One Cloud Is Not Enough,” Computer, vol. 44, no. 3, pp. 44-51, Mar. 2011.</w:t>
      </w:r>
    </w:p>
    <w:p w:rsidR="002A7531" w:rsidRPr="002A7531" w:rsidRDefault="002A7531" w:rsidP="008E6705">
      <w:pPr>
        <w:autoSpaceDE w:val="0"/>
        <w:autoSpaceDN w:val="0"/>
        <w:adjustRightInd w:val="0"/>
        <w:spacing w:after="0" w:line="360" w:lineRule="auto"/>
        <w:jc w:val="both"/>
        <w:rPr>
          <w:rFonts w:ascii="Times New Roman" w:hAnsi="Times New Roman" w:cs="Times New Roman"/>
          <w:sz w:val="28"/>
          <w:szCs w:val="28"/>
        </w:rPr>
      </w:pPr>
    </w:p>
    <w:p w:rsidR="002A7531" w:rsidRPr="002A7531" w:rsidRDefault="002A7531" w:rsidP="008E6705">
      <w:pPr>
        <w:autoSpaceDE w:val="0"/>
        <w:autoSpaceDN w:val="0"/>
        <w:adjustRightInd w:val="0"/>
        <w:spacing w:after="0" w:line="360" w:lineRule="auto"/>
        <w:jc w:val="both"/>
        <w:rPr>
          <w:rFonts w:ascii="Times New Roman" w:hAnsi="Times New Roman" w:cs="Times New Roman"/>
          <w:b/>
          <w:sz w:val="28"/>
          <w:szCs w:val="28"/>
          <w:u w:val="single"/>
        </w:rPr>
      </w:pPr>
      <w:r w:rsidRPr="002A7531">
        <w:rPr>
          <w:rFonts w:ascii="Times New Roman" w:hAnsi="Times New Roman" w:cs="Times New Roman"/>
          <w:sz w:val="28"/>
          <w:szCs w:val="28"/>
        </w:rPr>
        <w:t xml:space="preserve"> [5] R. Buyya, R. Ranjan, and R. Calheiros, “Modeling and Simulation of Scalable Cloud Computing Environments and the Cloudsim Toolkit: Challenges and Opportunities,” Proc. Int’l Conf. High Performance Computing Simulation (HPCS ’09), pp. 1-11, June 2009.</w:t>
      </w:r>
    </w:p>
    <w:p w:rsidR="00BD22CA" w:rsidRPr="00BD22CA" w:rsidRDefault="00BD22CA" w:rsidP="00BD22CA">
      <w:pPr>
        <w:spacing w:line="360" w:lineRule="auto"/>
        <w:rPr>
          <w:rFonts w:ascii="Times New Roman" w:hAnsi="Times New Roman" w:cs="Times New Roman"/>
          <w:b/>
          <w:sz w:val="32"/>
        </w:rPr>
      </w:pPr>
    </w:p>
    <w:sectPr w:rsidR="00BD22CA" w:rsidRPr="00BD22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80763"/>
    <w:multiLevelType w:val="hybridMultilevel"/>
    <w:tmpl w:val="451CA1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39301D6"/>
    <w:multiLevelType w:val="hybridMultilevel"/>
    <w:tmpl w:val="F3267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2CA"/>
    <w:rsid w:val="002A7531"/>
    <w:rsid w:val="004C433F"/>
    <w:rsid w:val="008E6705"/>
    <w:rsid w:val="00BD22CA"/>
    <w:rsid w:val="00D52000"/>
    <w:rsid w:val="00F02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2CA"/>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2CA"/>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56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748</Words>
  <Characters>4268</Characters>
  <Application>Microsoft Office Word</Application>
  <DocSecurity>0</DocSecurity>
  <Lines>35</Lines>
  <Paragraphs>10</Paragraphs>
  <ScaleCrop>false</ScaleCrop>
  <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4</cp:revision>
  <dcterms:created xsi:type="dcterms:W3CDTF">2021-10-06T04:56:00Z</dcterms:created>
  <dcterms:modified xsi:type="dcterms:W3CDTF">2021-10-21T13:17:00Z</dcterms:modified>
</cp:coreProperties>
</file>