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A91" w:rsidRPr="00455C34" w:rsidRDefault="00280119" w:rsidP="008E68B7">
      <w:pPr>
        <w:spacing w:line="360" w:lineRule="auto"/>
        <w:jc w:val="center"/>
        <w:rPr>
          <w:rFonts w:ascii="Times New Roman" w:hAnsi="Times New Roman" w:cs="Times New Roman"/>
          <w:b/>
          <w:sz w:val="28"/>
          <w:szCs w:val="28"/>
        </w:rPr>
      </w:pPr>
      <w:r w:rsidRPr="00455C34">
        <w:rPr>
          <w:rFonts w:ascii="Times New Roman" w:hAnsi="Times New Roman" w:cs="Times New Roman"/>
          <w:b/>
          <w:sz w:val="28"/>
          <w:szCs w:val="28"/>
        </w:rPr>
        <w:t>A BAYESIAN MULTI-TASK AND FEATURE RELATIONSHIP LEARNING APPROACH</w:t>
      </w:r>
    </w:p>
    <w:p w:rsidR="00DD436A" w:rsidRPr="00455C34" w:rsidRDefault="00DD436A" w:rsidP="00C27387">
      <w:pPr>
        <w:spacing w:line="360" w:lineRule="auto"/>
        <w:jc w:val="both"/>
        <w:rPr>
          <w:rFonts w:ascii="Times New Roman" w:hAnsi="Times New Roman" w:cs="Times New Roman"/>
          <w:b/>
          <w:sz w:val="28"/>
          <w:szCs w:val="28"/>
        </w:rPr>
      </w:pPr>
    </w:p>
    <w:p w:rsidR="00DD436A" w:rsidRPr="00455C34" w:rsidRDefault="00DD436A"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ABSTRACT:</w:t>
      </w:r>
    </w:p>
    <w:p w:rsidR="00DD436A" w:rsidRPr="00455C34" w:rsidRDefault="00F40F7E" w:rsidP="00C27387">
      <w:pPr>
        <w:spacing w:line="360" w:lineRule="auto"/>
        <w:ind w:firstLine="720"/>
        <w:jc w:val="both"/>
        <w:rPr>
          <w:rFonts w:ascii="Times New Roman" w:hAnsi="Times New Roman" w:cs="Times New Roman"/>
          <w:sz w:val="28"/>
          <w:szCs w:val="28"/>
        </w:rPr>
      </w:pPr>
      <w:r w:rsidRPr="00455C34">
        <w:rPr>
          <w:rFonts w:ascii="Times New Roman" w:hAnsi="Times New Roman" w:cs="Times New Roman"/>
          <w:sz w:val="28"/>
          <w:szCs w:val="28"/>
        </w:rPr>
        <w:t xml:space="preserve">Diabetes mellitus, commonly known as diabetes, is a chronic disease that often results in multiple complications. Risk prediction of diabetes complications is critical for healthcare professionals to design personalized treatment plans for patients in diabetes care for improved outcomes. In this paper, focusing on Type 2 diabetes mellitus (T2DM), we study the risk of developing complications after the initial T2DM diagnosis from longitudinal patient records. We propose a novel multi-task learning approach to simultaneously model multiple complications where each task corresponds to the risk modeling of one complication. Specifically, the proposed method strategically captures the relationships (1) between the risks of multiple T2DM complications, (2) between different risk factors, and (3) between the risk factor </w:t>
      </w:r>
      <w:proofErr w:type="gramStart"/>
      <w:r w:rsidRPr="00455C34">
        <w:rPr>
          <w:rFonts w:ascii="Times New Roman" w:hAnsi="Times New Roman" w:cs="Times New Roman"/>
          <w:sz w:val="28"/>
          <w:szCs w:val="28"/>
        </w:rPr>
        <w:t>selection</w:t>
      </w:r>
      <w:proofErr w:type="gramEnd"/>
      <w:r w:rsidRPr="00455C34">
        <w:rPr>
          <w:rFonts w:ascii="Times New Roman" w:hAnsi="Times New Roman" w:cs="Times New Roman"/>
          <w:sz w:val="28"/>
          <w:szCs w:val="28"/>
        </w:rPr>
        <w:t xml:space="preserve"> patterns, which assumes similar complications have similar contributing risk factors. The method uses coefficient shrinkage to identify an informative subset of risk factors from high-dimensional data, and uses a hierarchical Bayesian framework to allow domain knowledge to be incorporated as priors. The proposed method is favorable for healthcare applications because in addition to improved prediction performance, relationships among the different risks and among risk factors are also identified. Extensive experimental results on a large electronic medical claims database show that the proposed method outperforms state-of-the-art models by a significant margin. Furthermore, we show that the risk associations learned and the risk factors identified lead to meaningful clinical insights.</w:t>
      </w:r>
    </w:p>
    <w:p w:rsidR="008F17D0" w:rsidRPr="00455C34" w:rsidRDefault="008F17D0" w:rsidP="00C27387">
      <w:pPr>
        <w:spacing w:line="360" w:lineRule="auto"/>
        <w:ind w:firstLine="720"/>
        <w:jc w:val="both"/>
        <w:rPr>
          <w:rFonts w:ascii="Times New Roman" w:hAnsi="Times New Roman" w:cs="Times New Roman"/>
          <w:sz w:val="28"/>
          <w:szCs w:val="28"/>
        </w:rPr>
      </w:pPr>
    </w:p>
    <w:p w:rsidR="00A83148" w:rsidRPr="00455C34" w:rsidRDefault="00A83148" w:rsidP="00C27387">
      <w:pPr>
        <w:tabs>
          <w:tab w:val="left" w:pos="3225"/>
        </w:tabs>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EXISTING SYSTEM:</w:t>
      </w:r>
    </w:p>
    <w:p w:rsidR="00613032" w:rsidRPr="00455C34" w:rsidRDefault="00613032" w:rsidP="00C27387">
      <w:pPr>
        <w:spacing w:line="360" w:lineRule="auto"/>
        <w:ind w:firstLine="720"/>
        <w:jc w:val="both"/>
        <w:rPr>
          <w:rFonts w:ascii="Times New Roman" w:hAnsi="Times New Roman" w:cs="Times New Roman"/>
          <w:sz w:val="28"/>
          <w:szCs w:val="28"/>
        </w:rPr>
      </w:pPr>
      <w:r w:rsidRPr="00455C34">
        <w:rPr>
          <w:rFonts w:ascii="Times New Roman" w:hAnsi="Times New Roman" w:cs="Times New Roman"/>
          <w:sz w:val="28"/>
          <w:szCs w:val="28"/>
        </w:rPr>
        <w:t>These benchmarks of care are proposed to give clinicians, patients, analysts, payers, and other intrigued people with the parts of diabetes care, general treatment objectives, and devices to assess the nature of care. Albeit singular inclinations, comorbidities, and other patient variables may require alteration of objectives, focuses on that are attractive for most patients with diabetes are given. Explicitly titled areas of the norms address youngsters with diabetes, pregnant ladies, and individuals with pre diabetes.</w:t>
      </w:r>
    </w:p>
    <w:p w:rsidR="00613032" w:rsidRPr="00455C34" w:rsidRDefault="0064077F"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DISADVANTAGES:</w:t>
      </w:r>
    </w:p>
    <w:p w:rsidR="00613032" w:rsidRPr="00AB008E" w:rsidRDefault="00613032" w:rsidP="00AB008E">
      <w:pPr>
        <w:pStyle w:val="ListParagraph"/>
        <w:numPr>
          <w:ilvl w:val="0"/>
          <w:numId w:val="5"/>
        </w:numPr>
        <w:spacing w:line="360" w:lineRule="auto"/>
        <w:jc w:val="both"/>
        <w:rPr>
          <w:rFonts w:ascii="Times New Roman" w:hAnsi="Times New Roman" w:cs="Times New Roman"/>
          <w:sz w:val="28"/>
          <w:szCs w:val="28"/>
        </w:rPr>
      </w:pPr>
      <w:r w:rsidRPr="00AB008E">
        <w:rPr>
          <w:rFonts w:ascii="Times New Roman" w:hAnsi="Times New Roman" w:cs="Times New Roman"/>
          <w:sz w:val="28"/>
          <w:szCs w:val="28"/>
        </w:rPr>
        <w:t>These standards are not intended to preclude clinical judgment or more extensive evaluation and management of the patient by other specialists as needed.</w:t>
      </w: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455C34" w:rsidRDefault="00455C34" w:rsidP="00C27387">
      <w:pPr>
        <w:spacing w:line="360" w:lineRule="auto"/>
        <w:jc w:val="both"/>
        <w:rPr>
          <w:rFonts w:ascii="Times New Roman" w:hAnsi="Times New Roman" w:cs="Times New Roman"/>
          <w:b/>
          <w:sz w:val="28"/>
          <w:szCs w:val="28"/>
        </w:rPr>
      </w:pPr>
      <w:r w:rsidRPr="004731F4">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455C34" w:rsidRDefault="00455C34" w:rsidP="002C0412">
      <w:pPr>
        <w:spacing w:line="360" w:lineRule="auto"/>
        <w:ind w:firstLine="720"/>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t>F</w:t>
      </w:r>
      <w:r w:rsidRPr="004731F4">
        <w:rPr>
          <w:rFonts w:ascii="Times New Roman" w:hAnsi="Times New Roman" w:cs="Times New Roman"/>
          <w:sz w:val="28"/>
          <w:szCs w:val="28"/>
        </w:rPr>
        <w:t xml:space="preserve">ocusing on Type 2 diabetes mellitus (T2DM), we study the risk of making troubles after the basic T2DM assurance from longitudinal patient records. We propose a novel play out various undertakings adapting approach to manage simultaneously model various burdens where every task thinks about to the peril showing of one entrapment. Specifically, the proposed method intentionally gets the associations (1) between the perils of different T2DM bothers, (2) between different risk segments, and (3) between the risk factor </w:t>
      </w:r>
      <w:proofErr w:type="gramStart"/>
      <w:r w:rsidRPr="004731F4">
        <w:rPr>
          <w:rFonts w:ascii="Times New Roman" w:hAnsi="Times New Roman" w:cs="Times New Roman"/>
          <w:sz w:val="28"/>
          <w:szCs w:val="28"/>
        </w:rPr>
        <w:t>decision</w:t>
      </w:r>
      <w:proofErr w:type="gramEnd"/>
      <w:r w:rsidRPr="004731F4">
        <w:rPr>
          <w:rFonts w:ascii="Times New Roman" w:hAnsi="Times New Roman" w:cs="Times New Roman"/>
          <w:sz w:val="28"/>
          <w:szCs w:val="28"/>
        </w:rPr>
        <w:t xml:space="preserve"> models, which acknowledge near perplexities have relative contributing threat factors. The strategy uses coefficient shrinkage to separate a valuable subset of peril factors from high-dimensional data, and usages a different leveled Bayesian structure to empower territory figuring out how to be melded as priors.</w:t>
      </w:r>
    </w:p>
    <w:p w:rsidR="00455C34" w:rsidRPr="004731F4" w:rsidRDefault="00C27387" w:rsidP="00C27387">
      <w:pPr>
        <w:spacing w:line="360" w:lineRule="auto"/>
        <w:jc w:val="both"/>
        <w:rPr>
          <w:rFonts w:ascii="Times New Roman" w:hAnsi="Times New Roman" w:cs="Times New Roman"/>
          <w:b/>
          <w:sz w:val="28"/>
          <w:szCs w:val="28"/>
        </w:rPr>
      </w:pPr>
      <w:r w:rsidRPr="004731F4">
        <w:rPr>
          <w:rFonts w:ascii="Times New Roman" w:hAnsi="Times New Roman" w:cs="Times New Roman"/>
          <w:b/>
          <w:sz w:val="28"/>
          <w:szCs w:val="28"/>
        </w:rPr>
        <w:t>ADVANTAGES</w:t>
      </w:r>
      <w:r>
        <w:rPr>
          <w:rFonts w:ascii="Times New Roman" w:hAnsi="Times New Roman" w:cs="Times New Roman"/>
          <w:b/>
          <w:sz w:val="28"/>
          <w:szCs w:val="28"/>
        </w:rPr>
        <w:t>:</w:t>
      </w:r>
    </w:p>
    <w:p w:rsidR="00455C34" w:rsidRPr="00AB008E" w:rsidRDefault="00455C34" w:rsidP="00AB008E">
      <w:pPr>
        <w:pStyle w:val="ListParagraph"/>
        <w:numPr>
          <w:ilvl w:val="0"/>
          <w:numId w:val="6"/>
        </w:numPr>
        <w:spacing w:line="360" w:lineRule="auto"/>
        <w:jc w:val="both"/>
        <w:rPr>
          <w:rFonts w:ascii="Times New Roman" w:hAnsi="Times New Roman" w:cs="Times New Roman"/>
          <w:sz w:val="28"/>
          <w:szCs w:val="28"/>
        </w:rPr>
      </w:pPr>
      <w:r w:rsidRPr="00AB008E">
        <w:rPr>
          <w:rFonts w:ascii="Times New Roman" w:hAnsi="Times New Roman" w:cs="Times New Roman"/>
          <w:sz w:val="28"/>
          <w:szCs w:val="28"/>
        </w:rPr>
        <w:t>The proposed strategy is perfect for restorative administrations applications considering the way that despite improved estimate execution</w:t>
      </w:r>
      <w:r w:rsidR="00AB008E" w:rsidRPr="00AB008E">
        <w:rPr>
          <w:rFonts w:ascii="Times New Roman" w:hAnsi="Times New Roman" w:cs="Times New Roman"/>
          <w:sz w:val="28"/>
          <w:szCs w:val="28"/>
        </w:rPr>
        <w:t>.</w:t>
      </w:r>
    </w:p>
    <w:p w:rsidR="009D2CB8" w:rsidRDefault="009D2CB8" w:rsidP="00C27387">
      <w:pPr>
        <w:spacing w:line="360" w:lineRule="auto"/>
        <w:jc w:val="both"/>
        <w:rPr>
          <w:rFonts w:ascii="Times New Roman" w:hAnsi="Times New Roman" w:cs="Times New Roman"/>
          <w:sz w:val="28"/>
          <w:szCs w:val="28"/>
        </w:rPr>
      </w:pPr>
    </w:p>
    <w:p w:rsidR="00C27387" w:rsidRDefault="00C27387" w:rsidP="00C27387">
      <w:pPr>
        <w:spacing w:line="360" w:lineRule="auto"/>
        <w:jc w:val="both"/>
        <w:rPr>
          <w:rFonts w:ascii="Times New Roman" w:hAnsi="Times New Roman" w:cs="Times New Roman"/>
          <w:sz w:val="28"/>
          <w:szCs w:val="28"/>
        </w:rPr>
      </w:pPr>
    </w:p>
    <w:p w:rsidR="00C27387" w:rsidRDefault="00C27387" w:rsidP="00C27387">
      <w:pPr>
        <w:spacing w:line="360" w:lineRule="auto"/>
        <w:jc w:val="both"/>
        <w:rPr>
          <w:rFonts w:ascii="Times New Roman" w:hAnsi="Times New Roman" w:cs="Times New Roman"/>
          <w:sz w:val="28"/>
          <w:szCs w:val="28"/>
        </w:rPr>
      </w:pPr>
    </w:p>
    <w:p w:rsidR="00C27387" w:rsidRDefault="00C27387" w:rsidP="00C27387">
      <w:pPr>
        <w:spacing w:line="360" w:lineRule="auto"/>
        <w:jc w:val="both"/>
        <w:rPr>
          <w:rFonts w:ascii="Times New Roman" w:hAnsi="Times New Roman" w:cs="Times New Roman"/>
          <w:sz w:val="28"/>
          <w:szCs w:val="28"/>
        </w:rPr>
      </w:pPr>
    </w:p>
    <w:p w:rsidR="00C27387" w:rsidRDefault="00C27387" w:rsidP="00C27387">
      <w:pPr>
        <w:spacing w:line="360" w:lineRule="auto"/>
        <w:jc w:val="both"/>
        <w:rPr>
          <w:rFonts w:ascii="Times New Roman" w:hAnsi="Times New Roman" w:cs="Times New Roman"/>
          <w:sz w:val="28"/>
          <w:szCs w:val="28"/>
        </w:rPr>
      </w:pPr>
    </w:p>
    <w:p w:rsidR="00C27387" w:rsidRDefault="00C27387" w:rsidP="00C27387">
      <w:pPr>
        <w:spacing w:line="360" w:lineRule="auto"/>
        <w:jc w:val="both"/>
        <w:rPr>
          <w:rFonts w:ascii="Times New Roman" w:hAnsi="Times New Roman" w:cs="Times New Roman"/>
          <w:sz w:val="28"/>
          <w:szCs w:val="28"/>
        </w:rPr>
      </w:pPr>
    </w:p>
    <w:p w:rsidR="00C27387" w:rsidRPr="00455C34" w:rsidRDefault="00C27387"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lastRenderedPageBreak/>
        <w:t>SYSTEM SPECIFICATION</w:t>
      </w:r>
    </w:p>
    <w:p w:rsidR="009D2CB8" w:rsidRPr="00455C34" w:rsidRDefault="009D2CB8"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HARDWARE REQUIREMENTS:</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Processor</w:t>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t>:</w:t>
      </w:r>
      <w:r w:rsidRPr="00455C34">
        <w:rPr>
          <w:rFonts w:ascii="Times New Roman" w:hAnsi="Times New Roman" w:cs="Times New Roman"/>
          <w:sz w:val="28"/>
          <w:szCs w:val="28"/>
          <w:lang w:val="en-GB"/>
        </w:rPr>
        <w:tab/>
        <w:t>Intel Core i3 Processor</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Speed</w:t>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t xml:space="preserve">:   </w:t>
      </w:r>
      <w:r w:rsidRPr="00455C34">
        <w:rPr>
          <w:rFonts w:ascii="Times New Roman" w:hAnsi="Times New Roman" w:cs="Times New Roman"/>
          <w:sz w:val="28"/>
          <w:szCs w:val="28"/>
          <w:lang w:val="en-GB"/>
        </w:rPr>
        <w:tab/>
        <w:t>2.5 GHz</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RAM</w:t>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t xml:space="preserve">:   </w:t>
      </w:r>
      <w:r w:rsidRPr="00455C34">
        <w:rPr>
          <w:rFonts w:ascii="Times New Roman" w:hAnsi="Times New Roman" w:cs="Times New Roman"/>
          <w:sz w:val="28"/>
          <w:szCs w:val="28"/>
          <w:lang w:val="en-GB"/>
        </w:rPr>
        <w:tab/>
        <w:t>2GB(min)</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Hard Disk</w:t>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t>:</w:t>
      </w:r>
      <w:r w:rsidRPr="00455C34">
        <w:rPr>
          <w:rFonts w:ascii="Times New Roman" w:hAnsi="Times New Roman" w:cs="Times New Roman"/>
          <w:sz w:val="28"/>
          <w:szCs w:val="28"/>
          <w:lang w:val="en-GB"/>
        </w:rPr>
        <w:tab/>
        <w:t>500MB</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Key Board</w:t>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t xml:space="preserve">:   </w:t>
      </w:r>
      <w:r w:rsidRPr="00455C34">
        <w:rPr>
          <w:rFonts w:ascii="Times New Roman" w:hAnsi="Times New Roman" w:cs="Times New Roman"/>
          <w:sz w:val="28"/>
          <w:szCs w:val="28"/>
          <w:lang w:val="en-GB"/>
        </w:rPr>
        <w:tab/>
        <w:t>Standard Windows Keyboard</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Mouse</w:t>
      </w:r>
      <w:r w:rsidRPr="00455C34">
        <w:rPr>
          <w:rFonts w:ascii="Times New Roman" w:hAnsi="Times New Roman" w:cs="Times New Roman"/>
          <w:sz w:val="28"/>
          <w:szCs w:val="28"/>
          <w:lang w:val="en-GB"/>
        </w:rPr>
        <w:tab/>
        <w:t xml:space="preserve">        </w:t>
      </w:r>
      <w:r w:rsidRPr="00455C34">
        <w:rPr>
          <w:rFonts w:ascii="Times New Roman" w:hAnsi="Times New Roman" w:cs="Times New Roman"/>
          <w:sz w:val="28"/>
          <w:szCs w:val="28"/>
          <w:lang w:val="en-GB"/>
        </w:rPr>
        <w:tab/>
        <w:t xml:space="preserve">:    </w:t>
      </w:r>
      <w:r w:rsidRPr="00455C34">
        <w:rPr>
          <w:rFonts w:ascii="Times New Roman" w:hAnsi="Times New Roman" w:cs="Times New Roman"/>
          <w:sz w:val="28"/>
          <w:szCs w:val="28"/>
          <w:lang w:val="en-GB"/>
        </w:rPr>
        <w:tab/>
        <w:t>Two or Three Button Mouse</w:t>
      </w:r>
    </w:p>
    <w:p w:rsidR="009D2CB8" w:rsidRPr="00455C34" w:rsidRDefault="009D2CB8" w:rsidP="00C27387">
      <w:pPr>
        <w:pStyle w:val="ListParagraph"/>
        <w:numPr>
          <w:ilvl w:val="0"/>
          <w:numId w:val="2"/>
        </w:numPr>
        <w:spacing w:line="360" w:lineRule="auto"/>
        <w:jc w:val="both"/>
        <w:rPr>
          <w:rFonts w:ascii="Times New Roman" w:hAnsi="Times New Roman" w:cs="Times New Roman"/>
          <w:sz w:val="28"/>
          <w:szCs w:val="28"/>
          <w:lang w:val="en-GB"/>
        </w:rPr>
      </w:pPr>
      <w:r w:rsidRPr="00455C34">
        <w:rPr>
          <w:rFonts w:ascii="Times New Roman" w:hAnsi="Times New Roman" w:cs="Times New Roman"/>
          <w:sz w:val="28"/>
          <w:szCs w:val="28"/>
          <w:lang w:val="en-GB"/>
        </w:rPr>
        <w:t>Monitor</w:t>
      </w:r>
      <w:r w:rsidRPr="00455C34">
        <w:rPr>
          <w:rFonts w:ascii="Times New Roman" w:hAnsi="Times New Roman" w:cs="Times New Roman"/>
          <w:sz w:val="28"/>
          <w:szCs w:val="28"/>
          <w:lang w:val="en-GB"/>
        </w:rPr>
        <w:tab/>
      </w:r>
      <w:r w:rsidRPr="00455C34">
        <w:rPr>
          <w:rFonts w:ascii="Times New Roman" w:hAnsi="Times New Roman" w:cs="Times New Roman"/>
          <w:sz w:val="28"/>
          <w:szCs w:val="28"/>
          <w:lang w:val="en-GB"/>
        </w:rPr>
        <w:tab/>
        <w:t xml:space="preserve">:    </w:t>
      </w:r>
      <w:r w:rsidRPr="00455C34">
        <w:rPr>
          <w:rFonts w:ascii="Times New Roman" w:hAnsi="Times New Roman" w:cs="Times New Roman"/>
          <w:sz w:val="28"/>
          <w:szCs w:val="28"/>
          <w:lang w:val="en-GB"/>
        </w:rPr>
        <w:tab/>
        <w:t>LCD</w:t>
      </w: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SOFTWARE REQUIREMENTS:</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Operating System</w:t>
      </w:r>
      <w:r w:rsidRPr="00455C34">
        <w:rPr>
          <w:rFonts w:ascii="Times New Roman" w:hAnsi="Times New Roman" w:cs="Times New Roman"/>
          <w:sz w:val="28"/>
          <w:szCs w:val="28"/>
        </w:rPr>
        <w:tab/>
        <w:t xml:space="preserve">  </w:t>
      </w:r>
      <w:r w:rsidRPr="00455C34">
        <w:rPr>
          <w:rFonts w:ascii="Times New Roman" w:hAnsi="Times New Roman" w:cs="Times New Roman"/>
          <w:sz w:val="28"/>
          <w:szCs w:val="28"/>
        </w:rPr>
        <w:tab/>
        <w:t>:</w:t>
      </w:r>
      <w:r w:rsidRPr="00455C34">
        <w:rPr>
          <w:rFonts w:ascii="Times New Roman" w:hAnsi="Times New Roman" w:cs="Times New Roman"/>
          <w:sz w:val="28"/>
          <w:szCs w:val="28"/>
        </w:rPr>
        <w:tab/>
        <w:t>Windows7/10.</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 xml:space="preserve">Application Server  </w:t>
      </w:r>
      <w:r w:rsidRPr="00455C34">
        <w:rPr>
          <w:rFonts w:ascii="Times New Roman" w:hAnsi="Times New Roman" w:cs="Times New Roman"/>
          <w:sz w:val="28"/>
          <w:szCs w:val="28"/>
        </w:rPr>
        <w:tab/>
        <w:t xml:space="preserve">: </w:t>
      </w:r>
      <w:r w:rsidRPr="00455C34">
        <w:rPr>
          <w:rFonts w:ascii="Times New Roman" w:hAnsi="Times New Roman" w:cs="Times New Roman"/>
          <w:sz w:val="28"/>
          <w:szCs w:val="28"/>
        </w:rPr>
        <w:tab/>
        <w:t>Tomcat6.0/7/8.X.</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Front End</w:t>
      </w:r>
      <w:r w:rsidRPr="00455C34">
        <w:rPr>
          <w:rFonts w:ascii="Times New Roman" w:hAnsi="Times New Roman" w:cs="Times New Roman"/>
          <w:sz w:val="28"/>
          <w:szCs w:val="28"/>
        </w:rPr>
        <w:tab/>
      </w:r>
      <w:r w:rsidRPr="00455C34">
        <w:rPr>
          <w:rFonts w:ascii="Times New Roman" w:hAnsi="Times New Roman" w:cs="Times New Roman"/>
          <w:sz w:val="28"/>
          <w:szCs w:val="28"/>
        </w:rPr>
        <w:tab/>
      </w:r>
      <w:r w:rsidRPr="00455C34">
        <w:rPr>
          <w:rFonts w:ascii="Times New Roman" w:hAnsi="Times New Roman" w:cs="Times New Roman"/>
          <w:sz w:val="28"/>
          <w:szCs w:val="28"/>
        </w:rPr>
        <w:tab/>
        <w:t xml:space="preserve">: </w:t>
      </w:r>
      <w:r w:rsidRPr="00455C34">
        <w:rPr>
          <w:rFonts w:ascii="Times New Roman" w:hAnsi="Times New Roman" w:cs="Times New Roman"/>
          <w:sz w:val="28"/>
          <w:szCs w:val="28"/>
        </w:rPr>
        <w:tab/>
        <w:t>Java , HTML,CSS</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 xml:space="preserve">Scripts </w:t>
      </w:r>
      <w:r w:rsidRPr="00455C34">
        <w:rPr>
          <w:rFonts w:ascii="Times New Roman" w:hAnsi="Times New Roman" w:cs="Times New Roman"/>
          <w:sz w:val="28"/>
          <w:szCs w:val="28"/>
        </w:rPr>
        <w:tab/>
      </w:r>
      <w:r w:rsidRPr="00455C34">
        <w:rPr>
          <w:rFonts w:ascii="Times New Roman" w:hAnsi="Times New Roman" w:cs="Times New Roman"/>
          <w:sz w:val="28"/>
          <w:szCs w:val="28"/>
        </w:rPr>
        <w:tab/>
        <w:t xml:space="preserve">  </w:t>
      </w:r>
      <w:r w:rsidRPr="00455C34">
        <w:rPr>
          <w:rFonts w:ascii="Times New Roman" w:hAnsi="Times New Roman" w:cs="Times New Roman"/>
          <w:sz w:val="28"/>
          <w:szCs w:val="28"/>
        </w:rPr>
        <w:tab/>
        <w:t>:</w:t>
      </w:r>
      <w:r w:rsidRPr="00455C34">
        <w:rPr>
          <w:rFonts w:ascii="Times New Roman" w:hAnsi="Times New Roman" w:cs="Times New Roman"/>
          <w:sz w:val="28"/>
          <w:szCs w:val="28"/>
        </w:rPr>
        <w:tab/>
        <w:t>JavaScript.</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Server side Script</w:t>
      </w:r>
      <w:r w:rsidRPr="00455C34">
        <w:rPr>
          <w:rFonts w:ascii="Times New Roman" w:hAnsi="Times New Roman" w:cs="Times New Roman"/>
          <w:sz w:val="28"/>
          <w:szCs w:val="28"/>
        </w:rPr>
        <w:tab/>
        <w:t xml:space="preserve">  </w:t>
      </w:r>
      <w:r w:rsidRPr="00455C34">
        <w:rPr>
          <w:rFonts w:ascii="Times New Roman" w:hAnsi="Times New Roman" w:cs="Times New Roman"/>
          <w:sz w:val="28"/>
          <w:szCs w:val="28"/>
        </w:rPr>
        <w:tab/>
        <w:t>:</w:t>
      </w:r>
      <w:r w:rsidRPr="00455C34">
        <w:rPr>
          <w:rFonts w:ascii="Times New Roman" w:hAnsi="Times New Roman" w:cs="Times New Roman"/>
          <w:sz w:val="28"/>
          <w:szCs w:val="28"/>
        </w:rPr>
        <w:tab/>
        <w:t>Java Server Pages.</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IDE</w:t>
      </w:r>
      <w:r w:rsidRPr="00455C34">
        <w:rPr>
          <w:rFonts w:ascii="Times New Roman" w:hAnsi="Times New Roman" w:cs="Times New Roman"/>
          <w:sz w:val="28"/>
          <w:szCs w:val="28"/>
        </w:rPr>
        <w:tab/>
      </w:r>
      <w:r w:rsidRPr="00455C34">
        <w:rPr>
          <w:rFonts w:ascii="Times New Roman" w:hAnsi="Times New Roman" w:cs="Times New Roman"/>
          <w:sz w:val="28"/>
          <w:szCs w:val="28"/>
        </w:rPr>
        <w:tab/>
        <w:t xml:space="preserve">      </w:t>
      </w:r>
      <w:r w:rsidRPr="00455C34">
        <w:rPr>
          <w:rFonts w:ascii="Times New Roman" w:hAnsi="Times New Roman" w:cs="Times New Roman"/>
          <w:sz w:val="28"/>
          <w:szCs w:val="28"/>
        </w:rPr>
        <w:tab/>
      </w:r>
      <w:r w:rsidRPr="00455C34">
        <w:rPr>
          <w:rFonts w:ascii="Times New Roman" w:hAnsi="Times New Roman" w:cs="Times New Roman"/>
          <w:sz w:val="28"/>
          <w:szCs w:val="28"/>
        </w:rPr>
        <w:tab/>
        <w:t>:</w:t>
      </w:r>
      <w:r w:rsidRPr="00455C34">
        <w:rPr>
          <w:rFonts w:ascii="Times New Roman" w:hAnsi="Times New Roman" w:cs="Times New Roman"/>
          <w:sz w:val="28"/>
          <w:szCs w:val="28"/>
        </w:rPr>
        <w:tab/>
        <w:t xml:space="preserve">Net beans </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Back End</w:t>
      </w:r>
      <w:r w:rsidRPr="00455C34">
        <w:rPr>
          <w:rFonts w:ascii="Times New Roman" w:hAnsi="Times New Roman" w:cs="Times New Roman"/>
          <w:sz w:val="28"/>
          <w:szCs w:val="28"/>
        </w:rPr>
        <w:tab/>
      </w:r>
      <w:r w:rsidRPr="00455C34">
        <w:rPr>
          <w:rFonts w:ascii="Times New Roman" w:hAnsi="Times New Roman" w:cs="Times New Roman"/>
          <w:sz w:val="28"/>
          <w:szCs w:val="28"/>
        </w:rPr>
        <w:tab/>
      </w:r>
      <w:r w:rsidRPr="00455C34">
        <w:rPr>
          <w:rFonts w:ascii="Times New Roman" w:hAnsi="Times New Roman" w:cs="Times New Roman"/>
          <w:sz w:val="28"/>
          <w:szCs w:val="28"/>
        </w:rPr>
        <w:tab/>
        <w:t>:</w:t>
      </w:r>
      <w:r w:rsidRPr="00455C34">
        <w:rPr>
          <w:rFonts w:ascii="Times New Roman" w:hAnsi="Times New Roman" w:cs="Times New Roman"/>
          <w:sz w:val="28"/>
          <w:szCs w:val="28"/>
        </w:rPr>
        <w:tab/>
        <w:t xml:space="preserve">MYSQL 5.0/ Heidi SQL 8.1 </w:t>
      </w:r>
    </w:p>
    <w:p w:rsidR="009D2CB8" w:rsidRPr="00455C34" w:rsidRDefault="009D2CB8" w:rsidP="00C27387">
      <w:pPr>
        <w:pStyle w:val="ListParagraph"/>
        <w:numPr>
          <w:ilvl w:val="0"/>
          <w:numId w:val="3"/>
        </w:num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Database Connectivity</w:t>
      </w:r>
      <w:r w:rsidRPr="00455C34">
        <w:rPr>
          <w:rFonts w:ascii="Times New Roman" w:hAnsi="Times New Roman" w:cs="Times New Roman"/>
          <w:sz w:val="28"/>
          <w:szCs w:val="28"/>
        </w:rPr>
        <w:tab/>
        <w:t>:</w:t>
      </w:r>
      <w:r w:rsidRPr="00455C34">
        <w:rPr>
          <w:rFonts w:ascii="Times New Roman" w:hAnsi="Times New Roman" w:cs="Times New Roman"/>
          <w:sz w:val="28"/>
          <w:szCs w:val="28"/>
        </w:rPr>
        <w:tab/>
        <w:t>JDBC</w:t>
      </w: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b/>
          <w:sz w:val="28"/>
          <w:szCs w:val="28"/>
        </w:rPr>
      </w:pPr>
    </w:p>
    <w:p w:rsidR="009D2CB8" w:rsidRPr="00C27387" w:rsidRDefault="009D2CB8"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lastRenderedPageBreak/>
        <w:t>REFERENCE:</w:t>
      </w:r>
    </w:p>
    <w:p w:rsidR="009D2CB8" w:rsidRPr="00455C34" w:rsidRDefault="009D2CB8" w:rsidP="00C27387">
      <w:pPr>
        <w:tabs>
          <w:tab w:val="left" w:pos="1354"/>
        </w:tabs>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 xml:space="preserve">[1] World Health Organization, “Global report on diabetes,” 2016. </w:t>
      </w:r>
    </w:p>
    <w:p w:rsidR="009D2CB8" w:rsidRPr="00455C34" w:rsidRDefault="009D2CB8" w:rsidP="00C27387">
      <w:pPr>
        <w:tabs>
          <w:tab w:val="left" w:pos="1354"/>
        </w:tabs>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[2] International Diabetes Federation, “</w:t>
      </w:r>
      <w:proofErr w:type="spellStart"/>
      <w:r w:rsidRPr="00455C34">
        <w:rPr>
          <w:rFonts w:ascii="Times New Roman" w:hAnsi="Times New Roman" w:cs="Times New Roman"/>
          <w:sz w:val="28"/>
          <w:szCs w:val="28"/>
        </w:rPr>
        <w:t>Idf</w:t>
      </w:r>
      <w:proofErr w:type="spellEnd"/>
      <w:r w:rsidRPr="00455C34">
        <w:rPr>
          <w:rFonts w:ascii="Times New Roman" w:hAnsi="Times New Roman" w:cs="Times New Roman"/>
          <w:sz w:val="28"/>
          <w:szCs w:val="28"/>
        </w:rPr>
        <w:t xml:space="preserve"> diabetes atlas 2017,” 2017. </w:t>
      </w:r>
    </w:p>
    <w:p w:rsidR="009D2CB8" w:rsidRPr="00455C34" w:rsidRDefault="009D2CB8" w:rsidP="00C27387">
      <w:pPr>
        <w:tabs>
          <w:tab w:val="left" w:pos="1354"/>
        </w:tabs>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 xml:space="preserve">[3] Centers for Disease Control and Prevention, “National diabetes statistics report: estimates of diabetes and its burden in the </w:t>
      </w:r>
      <w:proofErr w:type="gramStart"/>
      <w:r w:rsidRPr="00455C34">
        <w:rPr>
          <w:rFonts w:ascii="Times New Roman" w:hAnsi="Times New Roman" w:cs="Times New Roman"/>
          <w:sz w:val="28"/>
          <w:szCs w:val="28"/>
        </w:rPr>
        <w:t>united states</w:t>
      </w:r>
      <w:proofErr w:type="gramEnd"/>
      <w:r w:rsidRPr="00455C34">
        <w:rPr>
          <w:rFonts w:ascii="Times New Roman" w:hAnsi="Times New Roman" w:cs="Times New Roman"/>
          <w:sz w:val="28"/>
          <w:szCs w:val="28"/>
        </w:rPr>
        <w:t xml:space="preserve">,” National Diabetes Statistics Report, 2017. </w:t>
      </w:r>
    </w:p>
    <w:p w:rsidR="009D2CB8" w:rsidRPr="00455C34" w:rsidRDefault="009D2CB8" w:rsidP="00C27387">
      <w:pPr>
        <w:tabs>
          <w:tab w:val="left" w:pos="1354"/>
        </w:tabs>
        <w:spacing w:line="360" w:lineRule="auto"/>
        <w:jc w:val="both"/>
        <w:rPr>
          <w:rFonts w:ascii="Times New Roman" w:hAnsi="Times New Roman" w:cs="Times New Roman"/>
          <w:sz w:val="28"/>
          <w:szCs w:val="28"/>
        </w:rPr>
      </w:pPr>
      <w:proofErr w:type="gramStart"/>
      <w:r w:rsidRPr="00455C34">
        <w:rPr>
          <w:rFonts w:ascii="Times New Roman" w:hAnsi="Times New Roman" w:cs="Times New Roman"/>
          <w:sz w:val="28"/>
          <w:szCs w:val="28"/>
        </w:rPr>
        <w:t>[4] J. M. Forbes and M. E. Cooper, “Mechanisms of diabetic complications,” Physiological reviews, vol. 93, no. 1, pp. 137–188, 2013.</w:t>
      </w:r>
      <w:proofErr w:type="gramEnd"/>
    </w:p>
    <w:p w:rsidR="009D2CB8" w:rsidRPr="00455C34" w:rsidRDefault="009D2CB8" w:rsidP="00C27387">
      <w:pPr>
        <w:tabs>
          <w:tab w:val="left" w:pos="1354"/>
        </w:tabs>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 xml:space="preserve"> [5] American Diabetes Association, “Economic costs of diabetes in the </w:t>
      </w:r>
      <w:proofErr w:type="spellStart"/>
      <w:r w:rsidRPr="00455C34">
        <w:rPr>
          <w:rFonts w:ascii="Times New Roman" w:hAnsi="Times New Roman" w:cs="Times New Roman"/>
          <w:sz w:val="28"/>
          <w:szCs w:val="28"/>
        </w:rPr>
        <w:t>u.s.</w:t>
      </w:r>
      <w:proofErr w:type="spellEnd"/>
      <w:r w:rsidRPr="00455C34">
        <w:rPr>
          <w:rFonts w:ascii="Times New Roman" w:hAnsi="Times New Roman" w:cs="Times New Roman"/>
          <w:sz w:val="28"/>
          <w:szCs w:val="28"/>
        </w:rPr>
        <w:t xml:space="preserve"> in 2017,” Diabetes Care, vol. 41, no. 5, pp. 917–928, 2018.</w:t>
      </w: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9D2CB8" w:rsidRPr="00455C34" w:rsidRDefault="009D2CB8" w:rsidP="00C27387">
      <w:pPr>
        <w:spacing w:line="360" w:lineRule="auto"/>
        <w:jc w:val="both"/>
        <w:rPr>
          <w:rFonts w:ascii="Times New Roman" w:hAnsi="Times New Roman" w:cs="Times New Roman"/>
          <w:sz w:val="28"/>
          <w:szCs w:val="28"/>
        </w:rPr>
      </w:pPr>
    </w:p>
    <w:p w:rsidR="00613032" w:rsidRPr="00455C34" w:rsidRDefault="00613032"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PROPOSED SYSTEM:</w:t>
      </w:r>
    </w:p>
    <w:p w:rsidR="0064077F" w:rsidRPr="00455C34" w:rsidRDefault="0064077F" w:rsidP="00C27387">
      <w:p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 xml:space="preserve">Focusing on Type 2 diabetes mellitus (T2DM), we study the risk of making troubles after the basic T2DM assurance from longitudinal patient records. We propose a novel play out various undertakings adapting approach to manage simultaneously model various burdens where every task thinks about to the peril showing of one entrapment. Specifically, the proposed method intentionally gets the associations (1) between the perils of different T2DM bothers, (2) between different risk segments, and (3) between the risk factor </w:t>
      </w:r>
      <w:proofErr w:type="gramStart"/>
      <w:r w:rsidRPr="00455C34">
        <w:rPr>
          <w:rFonts w:ascii="Times New Roman" w:hAnsi="Times New Roman" w:cs="Times New Roman"/>
          <w:sz w:val="28"/>
          <w:szCs w:val="28"/>
        </w:rPr>
        <w:t>decision</w:t>
      </w:r>
      <w:proofErr w:type="gramEnd"/>
      <w:r w:rsidRPr="00455C34">
        <w:rPr>
          <w:rFonts w:ascii="Times New Roman" w:hAnsi="Times New Roman" w:cs="Times New Roman"/>
          <w:sz w:val="28"/>
          <w:szCs w:val="28"/>
        </w:rPr>
        <w:t xml:space="preserve"> models, which acknowledge near perplexities have relative contributing threat factors. The strategy uses coefficient shrinkage to separate a valuable subset of peril factors from high-dimensional data, and usages a different leveled Bayesian structure to empower territory figuring out how to be melded as priors.</w:t>
      </w:r>
    </w:p>
    <w:p w:rsidR="0064077F" w:rsidRPr="00455C34" w:rsidRDefault="0064077F" w:rsidP="00C27387">
      <w:pPr>
        <w:spacing w:line="360" w:lineRule="auto"/>
        <w:jc w:val="both"/>
        <w:rPr>
          <w:rFonts w:ascii="Times New Roman" w:hAnsi="Times New Roman" w:cs="Times New Roman"/>
          <w:b/>
          <w:sz w:val="28"/>
          <w:szCs w:val="28"/>
        </w:rPr>
      </w:pPr>
      <w:r w:rsidRPr="00455C34">
        <w:rPr>
          <w:rFonts w:ascii="Times New Roman" w:hAnsi="Times New Roman" w:cs="Times New Roman"/>
          <w:b/>
          <w:sz w:val="28"/>
          <w:szCs w:val="28"/>
        </w:rPr>
        <w:t>ADVANTAGES:</w:t>
      </w:r>
    </w:p>
    <w:p w:rsidR="0064077F" w:rsidRPr="00455C34" w:rsidRDefault="0064077F" w:rsidP="00C27387">
      <w:pPr>
        <w:spacing w:line="360" w:lineRule="auto"/>
        <w:jc w:val="both"/>
        <w:rPr>
          <w:rFonts w:ascii="Times New Roman" w:hAnsi="Times New Roman" w:cs="Times New Roman"/>
          <w:sz w:val="28"/>
          <w:szCs w:val="28"/>
        </w:rPr>
      </w:pPr>
      <w:r w:rsidRPr="00455C34">
        <w:rPr>
          <w:rFonts w:ascii="Times New Roman" w:hAnsi="Times New Roman" w:cs="Times New Roman"/>
          <w:sz w:val="28"/>
          <w:szCs w:val="28"/>
        </w:rPr>
        <w:t>The proposed strategy is perfect for restorative administrations applications considering the way that despite improved estimate execution</w:t>
      </w: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64077F" w:rsidRPr="00455C34" w:rsidRDefault="0064077F" w:rsidP="00C27387">
      <w:pPr>
        <w:tabs>
          <w:tab w:val="left" w:pos="3225"/>
        </w:tabs>
        <w:spacing w:line="360" w:lineRule="auto"/>
        <w:jc w:val="both"/>
        <w:rPr>
          <w:rFonts w:ascii="Times New Roman" w:hAnsi="Times New Roman" w:cs="Times New Roman"/>
          <w:b/>
          <w:sz w:val="28"/>
          <w:szCs w:val="28"/>
        </w:rPr>
      </w:pPr>
    </w:p>
    <w:p w:rsidR="008F17D0" w:rsidRPr="00455C34" w:rsidRDefault="008F17D0" w:rsidP="00C27387">
      <w:pPr>
        <w:spacing w:line="360" w:lineRule="auto"/>
        <w:ind w:firstLine="720"/>
        <w:jc w:val="both"/>
        <w:rPr>
          <w:rFonts w:ascii="Times New Roman" w:hAnsi="Times New Roman" w:cs="Times New Roman"/>
          <w:sz w:val="28"/>
          <w:szCs w:val="28"/>
        </w:rPr>
      </w:pPr>
    </w:p>
    <w:sectPr w:rsidR="008F17D0" w:rsidRPr="00455C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C7B25"/>
    <w:multiLevelType w:val="hybridMultilevel"/>
    <w:tmpl w:val="0512EB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87513D"/>
    <w:multiLevelType w:val="hybridMultilevel"/>
    <w:tmpl w:val="92D21B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C5006B"/>
    <w:multiLevelType w:val="hybridMultilevel"/>
    <w:tmpl w:val="70A25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AD5DC3"/>
    <w:multiLevelType w:val="hybridMultilevel"/>
    <w:tmpl w:val="87C8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119"/>
    <w:rsid w:val="00280119"/>
    <w:rsid w:val="002C0412"/>
    <w:rsid w:val="00455C34"/>
    <w:rsid w:val="00613032"/>
    <w:rsid w:val="0064077F"/>
    <w:rsid w:val="008E68B7"/>
    <w:rsid w:val="008F17D0"/>
    <w:rsid w:val="009D2CB8"/>
    <w:rsid w:val="00A33A91"/>
    <w:rsid w:val="00A83148"/>
    <w:rsid w:val="00AB008E"/>
    <w:rsid w:val="00C27387"/>
    <w:rsid w:val="00D009D9"/>
    <w:rsid w:val="00DD436A"/>
    <w:rsid w:val="00F40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13032"/>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13032"/>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841</Words>
  <Characters>4794</Characters>
  <Application>Microsoft Office Word</Application>
  <DocSecurity>0</DocSecurity>
  <Lines>39</Lines>
  <Paragraphs>11</Paragraphs>
  <ScaleCrop>false</ScaleCrop>
  <Company/>
  <LinksUpToDate>false</LinksUpToDate>
  <CharactersWithSpaces>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2021-10-05T04:51:00Z</dcterms:created>
  <dcterms:modified xsi:type="dcterms:W3CDTF">2021-10-05T05:17:00Z</dcterms:modified>
</cp:coreProperties>
</file>