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8A2" w:rsidRDefault="00BC38A2" w:rsidP="00BC38A2">
      <w:pPr>
        <w:shd w:val="clear" w:color="auto" w:fill="FFFFFF"/>
        <w:spacing w:after="0" w:line="360" w:lineRule="auto"/>
        <w:jc w:val="center"/>
        <w:outlineLvl w:val="0"/>
        <w:rPr>
          <w:rFonts w:ascii="Times New Roman" w:eastAsia="Times New Roman" w:hAnsi="Times New Roman" w:cs="Times New Roman"/>
          <w:b/>
          <w:bCs/>
          <w:color w:val="333333"/>
          <w:kern w:val="36"/>
          <w:sz w:val="32"/>
          <w:szCs w:val="38"/>
        </w:rPr>
      </w:pPr>
      <w:r w:rsidRPr="00BC38A2">
        <w:rPr>
          <w:rFonts w:ascii="Times New Roman" w:eastAsia="Times New Roman" w:hAnsi="Times New Roman" w:cs="Times New Roman"/>
          <w:b/>
          <w:bCs/>
          <w:color w:val="333333"/>
          <w:kern w:val="36"/>
          <w:sz w:val="32"/>
          <w:szCs w:val="38"/>
        </w:rPr>
        <w:t>A NOVEL TRUST MANAGEMENT MECHANISM FOR MOBILE AD HOC NETWORKS BASED ON GREY THEORY</w:t>
      </w:r>
    </w:p>
    <w:p w:rsidR="00BC38A2" w:rsidRDefault="00BC38A2" w:rsidP="00BC38A2">
      <w:pPr>
        <w:shd w:val="clear" w:color="auto" w:fill="FFFFFF"/>
        <w:spacing w:after="0" w:line="360" w:lineRule="auto"/>
        <w:outlineLvl w:val="0"/>
        <w:rPr>
          <w:rFonts w:ascii="Times New Roman" w:eastAsia="Times New Roman" w:hAnsi="Times New Roman" w:cs="Times New Roman"/>
          <w:b/>
          <w:bCs/>
          <w:color w:val="333333"/>
          <w:kern w:val="36"/>
          <w:sz w:val="32"/>
          <w:szCs w:val="38"/>
        </w:rPr>
      </w:pPr>
    </w:p>
    <w:p w:rsidR="00BC38A2" w:rsidRDefault="00BC38A2" w:rsidP="00BC38A2">
      <w:pPr>
        <w:spacing w:after="0" w:line="360" w:lineRule="auto"/>
        <w:jc w:val="both"/>
        <w:rPr>
          <w:rFonts w:ascii="Times New Roman" w:eastAsia="Times New Roman" w:hAnsi="Times New Roman" w:cs="Times New Roman"/>
          <w:b/>
          <w:bCs/>
          <w:color w:val="333333"/>
          <w:sz w:val="28"/>
          <w:szCs w:val="23"/>
          <w:shd w:val="clear" w:color="auto" w:fill="FFFFFF"/>
        </w:rPr>
      </w:pPr>
    </w:p>
    <w:p w:rsidR="00BC38A2" w:rsidRPr="00BC38A2" w:rsidRDefault="00BC38A2" w:rsidP="00BC38A2">
      <w:pPr>
        <w:spacing w:after="0" w:line="360" w:lineRule="auto"/>
        <w:jc w:val="both"/>
        <w:rPr>
          <w:rFonts w:ascii="Times New Roman" w:eastAsia="Times New Roman" w:hAnsi="Times New Roman" w:cs="Times New Roman"/>
          <w:sz w:val="32"/>
          <w:szCs w:val="24"/>
        </w:rPr>
      </w:pPr>
      <w:r w:rsidRPr="00BC38A2">
        <w:rPr>
          <w:rFonts w:ascii="Times New Roman" w:eastAsia="Times New Roman" w:hAnsi="Times New Roman" w:cs="Times New Roman"/>
          <w:b/>
          <w:bCs/>
          <w:color w:val="333333"/>
          <w:sz w:val="28"/>
          <w:szCs w:val="23"/>
          <w:shd w:val="clear" w:color="auto" w:fill="FFFFFF"/>
        </w:rPr>
        <w:t>ABSTRACT:</w:t>
      </w:r>
    </w:p>
    <w:p w:rsidR="00BC38A2" w:rsidRPr="00BC38A2" w:rsidRDefault="00BC38A2" w:rsidP="00BC38A2">
      <w:pPr>
        <w:shd w:val="clear" w:color="auto" w:fill="FFFFFF"/>
        <w:spacing w:after="0" w:line="360" w:lineRule="auto"/>
        <w:jc w:val="both"/>
        <w:rPr>
          <w:rFonts w:ascii="Times New Roman" w:eastAsia="Times New Roman" w:hAnsi="Times New Roman" w:cs="Times New Roman"/>
          <w:color w:val="333333"/>
          <w:sz w:val="28"/>
          <w:szCs w:val="23"/>
        </w:rPr>
      </w:pPr>
    </w:p>
    <w:p w:rsidR="00BC38A2" w:rsidRPr="00BC38A2" w:rsidRDefault="00BC38A2" w:rsidP="00BC38A2">
      <w:pPr>
        <w:shd w:val="clear" w:color="auto" w:fill="FFFFFF"/>
        <w:spacing w:after="0" w:line="360" w:lineRule="auto"/>
        <w:ind w:firstLine="720"/>
        <w:jc w:val="both"/>
        <w:rPr>
          <w:rFonts w:ascii="Times New Roman" w:eastAsia="Times New Roman" w:hAnsi="Times New Roman" w:cs="Times New Roman"/>
          <w:color w:val="333333"/>
          <w:sz w:val="28"/>
          <w:szCs w:val="23"/>
        </w:rPr>
      </w:pPr>
      <w:r w:rsidRPr="00BC38A2">
        <w:rPr>
          <w:rFonts w:ascii="Times New Roman" w:eastAsia="Times New Roman" w:hAnsi="Times New Roman" w:cs="Times New Roman"/>
          <w:color w:val="333333"/>
          <w:sz w:val="28"/>
          <w:szCs w:val="23"/>
        </w:rPr>
        <w:t>Trust management mechanism is a hot spot in the research of mobile Ad hoc network security. In view of the many problems of trust management mechanism in mobile hoc Ad networks, combining with the characteristics of mobile Ad hoc network, we present a mobile Ad hoc network trust management mechanism based on grey theory in this paper and apply it to the mobile Ad hoc network management in order to improve the availability and effectiveness of trust management mechanism and safeguard the security of mobile Ad hoc networks.</w:t>
      </w:r>
    </w:p>
    <w:p w:rsidR="00BC38A2" w:rsidRPr="00BC38A2" w:rsidRDefault="00BC38A2" w:rsidP="00BC38A2">
      <w:pPr>
        <w:shd w:val="clear" w:color="auto" w:fill="FFFFFF"/>
        <w:spacing w:after="0" w:line="360" w:lineRule="auto"/>
        <w:outlineLvl w:val="0"/>
        <w:rPr>
          <w:rFonts w:ascii="Times New Roman" w:eastAsia="Times New Roman" w:hAnsi="Times New Roman" w:cs="Times New Roman"/>
          <w:b/>
          <w:bCs/>
          <w:color w:val="333333"/>
          <w:kern w:val="36"/>
          <w:sz w:val="32"/>
          <w:szCs w:val="38"/>
        </w:rPr>
      </w:pPr>
    </w:p>
    <w:p w:rsidR="000262D9" w:rsidRDefault="000262D9"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rPr>
          <w:rFonts w:ascii="Times New Roman" w:hAnsi="Times New Roman" w:cs="Times New Roman"/>
          <w:sz w:val="18"/>
        </w:rPr>
      </w:pPr>
    </w:p>
    <w:p w:rsidR="00453CA6" w:rsidRDefault="00453CA6" w:rsidP="00453CA6">
      <w:pPr>
        <w:spacing w:line="360" w:lineRule="auto"/>
        <w:jc w:val="both"/>
        <w:rPr>
          <w:rFonts w:ascii="Times New Roman" w:hAnsi="Times New Roman" w:cs="Times New Roman"/>
          <w:b/>
          <w:sz w:val="28"/>
        </w:rPr>
      </w:pPr>
      <w:r>
        <w:rPr>
          <w:rFonts w:ascii="Times New Roman" w:hAnsi="Times New Roman" w:cs="Times New Roman"/>
          <w:b/>
          <w:sz w:val="28"/>
        </w:rPr>
        <w:lastRenderedPageBreak/>
        <w:t>EXISTING SYSTEM:</w:t>
      </w:r>
    </w:p>
    <w:p w:rsidR="00453CA6" w:rsidRDefault="00453CA6" w:rsidP="00453CA6">
      <w:pPr>
        <w:spacing w:line="360" w:lineRule="auto"/>
        <w:ind w:firstLine="720"/>
        <w:jc w:val="both"/>
        <w:rPr>
          <w:rFonts w:ascii="Times New Roman" w:hAnsi="Times New Roman" w:cs="Times New Roman"/>
          <w:sz w:val="28"/>
          <w:szCs w:val="28"/>
        </w:rPr>
      </w:pPr>
      <w:r w:rsidRPr="00453CA6">
        <w:rPr>
          <w:rFonts w:ascii="Times New Roman" w:hAnsi="Times New Roman" w:cs="Times New Roman"/>
          <w:sz w:val="28"/>
          <w:szCs w:val="28"/>
        </w:rPr>
        <w:t xml:space="preserve">In existing, there have been some trust management models based on probability distribution, evidence theory, fuzzy mathematics, semi rings and entropy. But these models require a higher quality of data. Some require a large amount of data, and some require data to be subject to a certain probability distribution. We can't use these trust management models when the data is small or unable to get the data distribution. Trust management mechanism is introduced in the mobile Ad hoc networks and is used to judge the behavior of network nodes. This can effectively establish a trust relationship between nodes to build a reliable and trusted network environment. It is a new hot spot in recent years in mobile Ad hoc network routing protocol security problems research area. However, with further research, security problems of trust management mechanism itself attract more and more attention. Because of mobile Ad hoc network nodes inherent limitations, time and space costs to calculate and share trust values affects the life of the node itself greatly. </w:t>
      </w:r>
    </w:p>
    <w:p w:rsidR="00453CA6" w:rsidRDefault="00453CA6" w:rsidP="00453CA6">
      <w:pPr>
        <w:spacing w:line="360" w:lineRule="auto"/>
        <w:jc w:val="both"/>
        <w:rPr>
          <w:rFonts w:ascii="Times New Roman" w:hAnsi="Times New Roman" w:cs="Times New Roman"/>
          <w:sz w:val="28"/>
          <w:szCs w:val="28"/>
        </w:rPr>
      </w:pPr>
      <w:bookmarkStart w:id="0" w:name="_GoBack"/>
      <w:r w:rsidRPr="004117C3">
        <w:rPr>
          <w:rFonts w:ascii="Times New Roman" w:hAnsi="Times New Roman" w:cs="Times New Roman"/>
          <w:b/>
          <w:sz w:val="28"/>
          <w:szCs w:val="28"/>
        </w:rPr>
        <w:t>DISADVANTAGES</w:t>
      </w:r>
      <w:bookmarkEnd w:id="0"/>
      <w:r>
        <w:rPr>
          <w:rFonts w:ascii="Times New Roman" w:hAnsi="Times New Roman" w:cs="Times New Roman"/>
          <w:sz w:val="28"/>
          <w:szCs w:val="28"/>
        </w:rPr>
        <w:t>:</w:t>
      </w:r>
    </w:p>
    <w:p w:rsidR="00453CA6" w:rsidRDefault="00453CA6" w:rsidP="00453CA6">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D</w:t>
      </w:r>
      <w:r w:rsidRPr="00453CA6">
        <w:rPr>
          <w:rFonts w:ascii="Times New Roman" w:hAnsi="Times New Roman" w:cs="Times New Roman"/>
          <w:sz w:val="28"/>
          <w:szCs w:val="28"/>
        </w:rPr>
        <w:t>ue to the establishment of a trust relationship between nodes depends on the recommendation of the third nodes, false recommendations and non-recommendation behaviors of bad nodes pose a serious challenge to the trust mechanism itself. It has greatly affected the availability and effectiveness of the trust management mechanism. This also becomes a problem that must be solved by the trust mechanism.</w:t>
      </w:r>
    </w:p>
    <w:p w:rsidR="00EA18E2" w:rsidRDefault="00EA18E2" w:rsidP="00453CA6">
      <w:pPr>
        <w:pStyle w:val="ListParagraph"/>
        <w:numPr>
          <w:ilvl w:val="0"/>
          <w:numId w:val="1"/>
        </w:numPr>
        <w:spacing w:line="360" w:lineRule="auto"/>
        <w:jc w:val="both"/>
        <w:rPr>
          <w:rFonts w:ascii="Times New Roman" w:hAnsi="Times New Roman" w:cs="Times New Roman"/>
          <w:sz w:val="28"/>
          <w:szCs w:val="28"/>
        </w:rPr>
      </w:pPr>
      <w:r w:rsidRPr="00453CA6">
        <w:rPr>
          <w:rFonts w:ascii="Times New Roman" w:hAnsi="Times New Roman" w:cs="Times New Roman"/>
          <w:sz w:val="28"/>
          <w:szCs w:val="28"/>
        </w:rPr>
        <w:t>We can't use these trust management models when the data is small or unable to get the data distribution.</w:t>
      </w:r>
    </w:p>
    <w:p w:rsidR="000262D9" w:rsidRDefault="000262D9" w:rsidP="000262D9">
      <w:pPr>
        <w:spacing w:line="360" w:lineRule="auto"/>
        <w:jc w:val="both"/>
        <w:rPr>
          <w:rFonts w:ascii="Times New Roman" w:hAnsi="Times New Roman" w:cs="Times New Roman"/>
          <w:sz w:val="28"/>
          <w:szCs w:val="28"/>
        </w:rPr>
      </w:pPr>
    </w:p>
    <w:p w:rsidR="000262D9" w:rsidRDefault="000262D9" w:rsidP="000262D9">
      <w:pPr>
        <w:spacing w:line="360" w:lineRule="auto"/>
        <w:jc w:val="both"/>
        <w:rPr>
          <w:rFonts w:ascii="Times New Roman" w:hAnsi="Times New Roman" w:cs="Times New Roman"/>
          <w:b/>
          <w:sz w:val="28"/>
          <w:szCs w:val="28"/>
        </w:rPr>
      </w:pPr>
      <w:r w:rsidRPr="000262D9">
        <w:rPr>
          <w:rFonts w:ascii="Times New Roman" w:hAnsi="Times New Roman" w:cs="Times New Roman"/>
          <w:b/>
          <w:sz w:val="28"/>
          <w:szCs w:val="28"/>
        </w:rPr>
        <w:lastRenderedPageBreak/>
        <w:t>PROPOSED SYSTEM:</w:t>
      </w:r>
    </w:p>
    <w:p w:rsidR="000262D9" w:rsidRDefault="00625464" w:rsidP="006C4A10">
      <w:pPr>
        <w:spacing w:line="360" w:lineRule="auto"/>
        <w:ind w:firstLine="720"/>
        <w:jc w:val="both"/>
        <w:rPr>
          <w:rFonts w:ascii="Times New Roman" w:hAnsi="Times New Roman" w:cs="Times New Roman"/>
          <w:sz w:val="28"/>
        </w:rPr>
      </w:pPr>
      <w:r>
        <w:rPr>
          <w:rFonts w:ascii="Times New Roman" w:hAnsi="Times New Roman" w:cs="Times New Roman"/>
          <w:sz w:val="28"/>
          <w:szCs w:val="28"/>
        </w:rPr>
        <w:t>In proposed system</w:t>
      </w:r>
      <w:r w:rsidR="000262D9" w:rsidRPr="006C4A10">
        <w:rPr>
          <w:rFonts w:ascii="Times New Roman" w:hAnsi="Times New Roman" w:cs="Times New Roman"/>
          <w:sz w:val="28"/>
          <w:szCs w:val="28"/>
        </w:rPr>
        <w:t xml:space="preserve"> the grey theory to the research of trust management mechanism.</w:t>
      </w:r>
      <w:r w:rsidR="006C4A10" w:rsidRPr="006C4A10">
        <w:rPr>
          <w:rFonts w:ascii="Times New Roman" w:hAnsi="Times New Roman" w:cs="Times New Roman"/>
          <w:sz w:val="28"/>
          <w:szCs w:val="28"/>
        </w:rPr>
        <w:t xml:space="preserve"> </w:t>
      </w:r>
      <w:r w:rsidR="006C4A10" w:rsidRPr="006C4A10">
        <w:rPr>
          <w:rFonts w:ascii="Times New Roman" w:hAnsi="Times New Roman" w:cs="Times New Roman"/>
          <w:sz w:val="28"/>
          <w:szCs w:val="28"/>
        </w:rPr>
        <w:t xml:space="preserve">This method can deal with the experimental data with multiple attributes, and calculate the gray correlation degree. This gives an effective method for network risk assessment. But in this method, the weight vector of each index of gray correlation degree is fixed. So once the intruder has defined the weight of the index in the system, the malicious node can disguise itself as a normal node according to the need. </w:t>
      </w:r>
      <w:r w:rsidR="006C4A10">
        <w:rPr>
          <w:rFonts w:ascii="Times New Roman" w:hAnsi="Times New Roman" w:cs="Times New Roman"/>
          <w:sz w:val="28"/>
          <w:szCs w:val="28"/>
        </w:rPr>
        <w:t>P</w:t>
      </w:r>
      <w:r w:rsidR="006C4A10" w:rsidRPr="006C4A10">
        <w:rPr>
          <w:rFonts w:ascii="Times New Roman" w:hAnsi="Times New Roman" w:cs="Times New Roman"/>
          <w:sz w:val="28"/>
          <w:szCs w:val="28"/>
        </w:rPr>
        <w:t>ropos</w:t>
      </w:r>
      <w:r w:rsidR="006C4A10">
        <w:rPr>
          <w:rFonts w:ascii="Times New Roman" w:hAnsi="Times New Roman" w:cs="Times New Roman"/>
          <w:sz w:val="28"/>
          <w:szCs w:val="28"/>
        </w:rPr>
        <w:t>e</w:t>
      </w:r>
      <w:r w:rsidR="006C4A10" w:rsidRPr="006C4A10">
        <w:rPr>
          <w:rFonts w:ascii="Times New Roman" w:hAnsi="Times New Roman" w:cs="Times New Roman"/>
          <w:sz w:val="28"/>
          <w:szCs w:val="28"/>
        </w:rPr>
        <w:t xml:space="preserve"> a new trust management mechanism based on fuzzy set and grey theory-OTMF (Trust Management Framework Objective). They use multiple parameters to calculate the trust value, and have achieved good results. However, this model can only choose the probability of information exchange among nodes successfully as the input parameters for the</w:t>
      </w:r>
      <w:r w:rsidR="006C4A10">
        <w:rPr>
          <w:rFonts w:ascii="Times New Roman" w:hAnsi="Times New Roman" w:cs="Times New Roman"/>
          <w:sz w:val="28"/>
          <w:szCs w:val="28"/>
        </w:rPr>
        <w:t xml:space="preserve"> calculation of the trust value.</w:t>
      </w:r>
      <w:r w:rsidR="005B7F08">
        <w:rPr>
          <w:rFonts w:ascii="Times New Roman" w:hAnsi="Times New Roman" w:cs="Times New Roman"/>
          <w:sz w:val="28"/>
          <w:szCs w:val="28"/>
        </w:rPr>
        <w:t xml:space="preserve"> </w:t>
      </w:r>
      <w:r w:rsidR="005B7F08" w:rsidRPr="005B7F08">
        <w:rPr>
          <w:rFonts w:ascii="Times New Roman" w:hAnsi="Times New Roman" w:cs="Times New Roman"/>
          <w:sz w:val="28"/>
        </w:rPr>
        <w:t>We</w:t>
      </w:r>
      <w:r w:rsidR="005B7F08" w:rsidRPr="005B7F08">
        <w:rPr>
          <w:rFonts w:ascii="Times New Roman" w:hAnsi="Times New Roman" w:cs="Times New Roman"/>
          <w:sz w:val="28"/>
        </w:rPr>
        <w:t xml:space="preserve"> use the grey theory to improve the trust management mechanism of mobile hoc Ad networks, and design a new trust evaluation method based on grey clustering analysis theory.</w:t>
      </w:r>
    </w:p>
    <w:p w:rsidR="00E54ECA" w:rsidRDefault="00E54ECA" w:rsidP="00E54ECA">
      <w:pPr>
        <w:spacing w:line="360" w:lineRule="auto"/>
        <w:jc w:val="both"/>
        <w:rPr>
          <w:rFonts w:ascii="Times New Roman" w:hAnsi="Times New Roman" w:cs="Times New Roman"/>
          <w:b/>
          <w:sz w:val="28"/>
        </w:rPr>
      </w:pPr>
      <w:r w:rsidRPr="00E54ECA">
        <w:rPr>
          <w:rFonts w:ascii="Times New Roman" w:hAnsi="Times New Roman" w:cs="Times New Roman"/>
          <w:b/>
          <w:sz w:val="28"/>
        </w:rPr>
        <w:t>ADVANTAGES:</w:t>
      </w:r>
    </w:p>
    <w:p w:rsidR="00E54ECA" w:rsidRPr="00E54ECA" w:rsidRDefault="00E54ECA" w:rsidP="00E54ECA">
      <w:pPr>
        <w:pStyle w:val="ListParagraph"/>
        <w:numPr>
          <w:ilvl w:val="0"/>
          <w:numId w:val="2"/>
        </w:num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In </w:t>
      </w:r>
      <w:r w:rsidRPr="006C4A10">
        <w:rPr>
          <w:rFonts w:ascii="Times New Roman" w:hAnsi="Times New Roman" w:cs="Times New Roman"/>
          <w:sz w:val="28"/>
          <w:szCs w:val="28"/>
        </w:rPr>
        <w:t>this method, the weight vector of each index of gray correlation degree is fixed.</w:t>
      </w:r>
    </w:p>
    <w:p w:rsidR="00E54ECA" w:rsidRPr="00BF34AE" w:rsidRDefault="00E54ECA" w:rsidP="00E54ECA">
      <w:pPr>
        <w:pStyle w:val="ListParagraph"/>
        <w:numPr>
          <w:ilvl w:val="0"/>
          <w:numId w:val="2"/>
        </w:numPr>
        <w:spacing w:line="360" w:lineRule="auto"/>
        <w:jc w:val="both"/>
        <w:rPr>
          <w:rFonts w:ascii="Times New Roman" w:hAnsi="Times New Roman" w:cs="Times New Roman"/>
          <w:b/>
          <w:sz w:val="28"/>
          <w:szCs w:val="28"/>
        </w:rPr>
      </w:pPr>
      <w:r w:rsidRPr="006C4A10">
        <w:rPr>
          <w:rFonts w:ascii="Times New Roman" w:hAnsi="Times New Roman" w:cs="Times New Roman"/>
          <w:sz w:val="28"/>
          <w:szCs w:val="28"/>
        </w:rPr>
        <w:t>This</w:t>
      </w:r>
      <w:r w:rsidRPr="006C4A10">
        <w:rPr>
          <w:rFonts w:ascii="Times New Roman" w:hAnsi="Times New Roman" w:cs="Times New Roman"/>
          <w:sz w:val="28"/>
          <w:szCs w:val="28"/>
        </w:rPr>
        <w:t xml:space="preserve"> model can only choose the probability of information exchange among nodes successfully as the input parameters for the</w:t>
      </w:r>
      <w:r>
        <w:rPr>
          <w:rFonts w:ascii="Times New Roman" w:hAnsi="Times New Roman" w:cs="Times New Roman"/>
          <w:sz w:val="28"/>
          <w:szCs w:val="28"/>
        </w:rPr>
        <w:t xml:space="preserve"> calculation of the trust value.</w:t>
      </w:r>
    </w:p>
    <w:p w:rsidR="00BF34AE" w:rsidRDefault="00BF34AE" w:rsidP="00BF34AE">
      <w:pPr>
        <w:spacing w:line="360" w:lineRule="auto"/>
        <w:jc w:val="both"/>
        <w:rPr>
          <w:rFonts w:ascii="Times New Roman" w:hAnsi="Times New Roman" w:cs="Times New Roman"/>
          <w:b/>
          <w:sz w:val="28"/>
          <w:szCs w:val="28"/>
        </w:rPr>
      </w:pPr>
    </w:p>
    <w:p w:rsidR="00BF34AE" w:rsidRDefault="00BF34AE" w:rsidP="00BF34AE">
      <w:pPr>
        <w:spacing w:line="360" w:lineRule="auto"/>
        <w:jc w:val="both"/>
        <w:rPr>
          <w:rFonts w:ascii="Times New Roman" w:hAnsi="Times New Roman" w:cs="Times New Roman"/>
          <w:b/>
          <w:sz w:val="28"/>
          <w:szCs w:val="28"/>
        </w:rPr>
      </w:pPr>
    </w:p>
    <w:p w:rsidR="00BF34AE" w:rsidRDefault="00BF34AE" w:rsidP="00BF34AE">
      <w:pPr>
        <w:spacing w:line="360" w:lineRule="auto"/>
        <w:jc w:val="both"/>
        <w:rPr>
          <w:rFonts w:ascii="Times New Roman" w:hAnsi="Times New Roman" w:cs="Times New Roman"/>
          <w:b/>
          <w:sz w:val="28"/>
          <w:szCs w:val="28"/>
        </w:rPr>
      </w:pPr>
    </w:p>
    <w:p w:rsidR="002B7FAA" w:rsidRPr="005B607B" w:rsidRDefault="002B7FAA" w:rsidP="002B7FAA">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2B7FAA" w:rsidRPr="005B607B" w:rsidRDefault="002B7FAA" w:rsidP="002B7FA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2B7FAA" w:rsidRPr="005B607B"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2B7FAA" w:rsidRPr="005B607B"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2B7FAA" w:rsidRPr="005B607B"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2B7FAA" w:rsidRPr="005B607B"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2B7FAA" w:rsidRPr="005B607B"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2B7FAA" w:rsidRPr="005B607B"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2B7FAA" w:rsidRPr="006F35EF" w:rsidRDefault="002B7FAA" w:rsidP="002B7FAA">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2B7FAA" w:rsidRPr="005B607B" w:rsidRDefault="002B7FAA" w:rsidP="002B7FAA">
      <w:pPr>
        <w:spacing w:line="360" w:lineRule="auto"/>
        <w:rPr>
          <w:rFonts w:ascii="Times New Roman" w:hAnsi="Times New Roman" w:cs="Times New Roman"/>
          <w:sz w:val="28"/>
          <w:szCs w:val="28"/>
        </w:rPr>
      </w:pPr>
    </w:p>
    <w:p w:rsidR="002B7FAA" w:rsidRPr="006F35EF" w:rsidRDefault="002B7FAA" w:rsidP="002B7FA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2B7FAA" w:rsidRPr="005B607B" w:rsidRDefault="002B7FAA" w:rsidP="002B7FAA">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2B7FAA" w:rsidRDefault="002B7FAA" w:rsidP="002B7FAA">
      <w:pPr>
        <w:spacing w:line="360" w:lineRule="auto"/>
        <w:jc w:val="both"/>
        <w:rPr>
          <w:rFonts w:ascii="Times New Roman" w:hAnsi="Times New Roman" w:cs="Times New Roman"/>
          <w:b/>
          <w:bCs/>
          <w:sz w:val="28"/>
          <w:szCs w:val="28"/>
        </w:rPr>
      </w:pPr>
    </w:p>
    <w:p w:rsidR="002B7FAA" w:rsidRDefault="002B7FAA" w:rsidP="002B7FAA">
      <w:pPr>
        <w:spacing w:line="360" w:lineRule="auto"/>
        <w:jc w:val="both"/>
        <w:rPr>
          <w:rFonts w:ascii="Times New Roman" w:hAnsi="Times New Roman" w:cs="Times New Roman"/>
          <w:b/>
          <w:sz w:val="28"/>
          <w:szCs w:val="28"/>
        </w:rPr>
      </w:pPr>
    </w:p>
    <w:p w:rsidR="002B7FAA" w:rsidRDefault="002B7FAA" w:rsidP="002B7FAA">
      <w:pPr>
        <w:spacing w:line="360" w:lineRule="auto"/>
        <w:jc w:val="both"/>
        <w:rPr>
          <w:rFonts w:ascii="Times New Roman" w:hAnsi="Times New Roman" w:cs="Times New Roman"/>
          <w:b/>
          <w:sz w:val="28"/>
          <w:szCs w:val="28"/>
        </w:rPr>
      </w:pPr>
    </w:p>
    <w:p w:rsidR="002B7FAA" w:rsidRDefault="002B7FAA" w:rsidP="002B7FAA">
      <w:pPr>
        <w:spacing w:line="360" w:lineRule="auto"/>
        <w:jc w:val="both"/>
        <w:rPr>
          <w:rFonts w:ascii="Times New Roman" w:hAnsi="Times New Roman" w:cs="Times New Roman"/>
          <w:b/>
          <w:sz w:val="28"/>
          <w:szCs w:val="28"/>
        </w:rPr>
      </w:pPr>
    </w:p>
    <w:p w:rsidR="002B7FAA" w:rsidRPr="00212435" w:rsidRDefault="002B7FAA" w:rsidP="002B7FAA">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2B7FAA" w:rsidRPr="002B7FAA" w:rsidRDefault="002B7FAA" w:rsidP="00BF34AE">
      <w:pPr>
        <w:spacing w:line="360" w:lineRule="auto"/>
        <w:jc w:val="both"/>
        <w:rPr>
          <w:rFonts w:ascii="Times New Roman" w:hAnsi="Times New Roman" w:cs="Times New Roman"/>
          <w:sz w:val="28"/>
        </w:rPr>
      </w:pPr>
      <w:r w:rsidRPr="002B7FAA">
        <w:rPr>
          <w:rFonts w:ascii="Times New Roman" w:hAnsi="Times New Roman" w:cs="Times New Roman"/>
          <w:sz w:val="28"/>
        </w:rPr>
        <w:t xml:space="preserve">[1] M. Blaze, </w:t>
      </w:r>
      <w:proofErr w:type="spellStart"/>
      <w:r w:rsidRPr="002B7FAA">
        <w:rPr>
          <w:rFonts w:ascii="Times New Roman" w:hAnsi="Times New Roman" w:cs="Times New Roman"/>
          <w:sz w:val="28"/>
        </w:rPr>
        <w:t>J.Feigenbuam</w:t>
      </w:r>
      <w:proofErr w:type="spellEnd"/>
      <w:r w:rsidRPr="002B7FAA">
        <w:rPr>
          <w:rFonts w:ascii="Times New Roman" w:hAnsi="Times New Roman" w:cs="Times New Roman"/>
          <w:sz w:val="28"/>
        </w:rPr>
        <w:t xml:space="preserve">, </w:t>
      </w:r>
      <w:proofErr w:type="spellStart"/>
      <w:r w:rsidRPr="002B7FAA">
        <w:rPr>
          <w:rFonts w:ascii="Times New Roman" w:hAnsi="Times New Roman" w:cs="Times New Roman"/>
          <w:sz w:val="28"/>
        </w:rPr>
        <w:t>J.Laey</w:t>
      </w:r>
      <w:proofErr w:type="spellEnd"/>
      <w:r w:rsidRPr="002B7FAA">
        <w:rPr>
          <w:rFonts w:ascii="Times New Roman" w:hAnsi="Times New Roman" w:cs="Times New Roman"/>
          <w:sz w:val="28"/>
        </w:rPr>
        <w:t xml:space="preserve">. “Decentralized trust management”. </w:t>
      </w:r>
      <w:proofErr w:type="gramStart"/>
      <w:r w:rsidRPr="002B7FAA">
        <w:rPr>
          <w:rFonts w:ascii="Times New Roman" w:hAnsi="Times New Roman" w:cs="Times New Roman"/>
          <w:sz w:val="28"/>
        </w:rPr>
        <w:t>Proceedings of the 17th Symposium on Security and Privacy.</w:t>
      </w:r>
      <w:proofErr w:type="gramEnd"/>
      <w:r w:rsidRPr="002B7FAA">
        <w:rPr>
          <w:rFonts w:ascii="Times New Roman" w:hAnsi="Times New Roman" w:cs="Times New Roman"/>
          <w:sz w:val="28"/>
        </w:rPr>
        <w:t xml:space="preserve"> </w:t>
      </w:r>
      <w:proofErr w:type="spellStart"/>
      <w:r w:rsidRPr="002B7FAA">
        <w:rPr>
          <w:rFonts w:ascii="Times New Roman" w:hAnsi="Times New Roman" w:cs="Times New Roman"/>
          <w:sz w:val="28"/>
        </w:rPr>
        <w:t>Okalnad</w:t>
      </w:r>
      <w:proofErr w:type="gramStart"/>
      <w:r w:rsidRPr="002B7FAA">
        <w:rPr>
          <w:rFonts w:ascii="Times New Roman" w:hAnsi="Times New Roman" w:cs="Times New Roman"/>
          <w:sz w:val="28"/>
        </w:rPr>
        <w:t>,CA:IEEE</w:t>
      </w:r>
      <w:proofErr w:type="spellEnd"/>
      <w:proofErr w:type="gramEnd"/>
      <w:r w:rsidRPr="002B7FAA">
        <w:rPr>
          <w:rFonts w:ascii="Times New Roman" w:hAnsi="Times New Roman" w:cs="Times New Roman"/>
          <w:sz w:val="28"/>
        </w:rPr>
        <w:t xml:space="preserve"> ComPuterSoeietyPerss,164-173,1996. </w:t>
      </w:r>
    </w:p>
    <w:p w:rsidR="002B7FAA" w:rsidRPr="002B7FAA" w:rsidRDefault="002B7FAA" w:rsidP="00BF34AE">
      <w:pPr>
        <w:spacing w:line="360" w:lineRule="auto"/>
        <w:jc w:val="both"/>
        <w:rPr>
          <w:rFonts w:ascii="Times New Roman" w:hAnsi="Times New Roman" w:cs="Times New Roman"/>
          <w:sz w:val="28"/>
        </w:rPr>
      </w:pPr>
      <w:r w:rsidRPr="002B7FAA">
        <w:rPr>
          <w:rFonts w:ascii="Times New Roman" w:hAnsi="Times New Roman" w:cs="Times New Roman"/>
          <w:sz w:val="28"/>
        </w:rPr>
        <w:t xml:space="preserve">[2] Fu </w:t>
      </w:r>
      <w:proofErr w:type="spellStart"/>
      <w:proofErr w:type="gramStart"/>
      <w:r w:rsidRPr="002B7FAA">
        <w:rPr>
          <w:rFonts w:ascii="Times New Roman" w:hAnsi="Times New Roman" w:cs="Times New Roman"/>
          <w:sz w:val="28"/>
        </w:rPr>
        <w:t>Cai</w:t>
      </w:r>
      <w:proofErr w:type="spellEnd"/>
      <w:proofErr w:type="gramEnd"/>
      <w:r w:rsidRPr="002B7FAA">
        <w:rPr>
          <w:rFonts w:ascii="Times New Roman" w:hAnsi="Times New Roman" w:cs="Times New Roman"/>
          <w:sz w:val="28"/>
        </w:rPr>
        <w:t xml:space="preserve">, Tang </w:t>
      </w:r>
      <w:proofErr w:type="spellStart"/>
      <w:r w:rsidRPr="002B7FAA">
        <w:rPr>
          <w:rFonts w:ascii="Times New Roman" w:hAnsi="Times New Roman" w:cs="Times New Roman"/>
          <w:sz w:val="28"/>
        </w:rPr>
        <w:t>Fugui</w:t>
      </w:r>
      <w:proofErr w:type="spellEnd"/>
      <w:r w:rsidRPr="002B7FAA">
        <w:rPr>
          <w:rFonts w:ascii="Times New Roman" w:hAnsi="Times New Roman" w:cs="Times New Roman"/>
          <w:sz w:val="28"/>
        </w:rPr>
        <w:t xml:space="preserve">, Cui </w:t>
      </w:r>
      <w:proofErr w:type="spellStart"/>
      <w:r w:rsidRPr="002B7FAA">
        <w:rPr>
          <w:rFonts w:ascii="Times New Roman" w:hAnsi="Times New Roman" w:cs="Times New Roman"/>
          <w:sz w:val="28"/>
        </w:rPr>
        <w:t>Yongquan</w:t>
      </w:r>
      <w:proofErr w:type="spellEnd"/>
      <w:r w:rsidRPr="002B7FAA">
        <w:rPr>
          <w:rFonts w:ascii="Times New Roman" w:hAnsi="Times New Roman" w:cs="Times New Roman"/>
          <w:sz w:val="28"/>
        </w:rPr>
        <w:t xml:space="preserve">, Liu Ming. “Grey Theory Based Nodes Risk Assessment in P2P Networks”, 2009 IEEE International Symposium on Parallel and Distributed Processing with Applications, 2009. </w:t>
      </w:r>
      <w:proofErr w:type="gramStart"/>
      <w:r w:rsidRPr="002B7FAA">
        <w:rPr>
          <w:rFonts w:ascii="Times New Roman" w:hAnsi="Times New Roman" w:cs="Times New Roman"/>
          <w:sz w:val="28"/>
        </w:rPr>
        <w:t>479-483.</w:t>
      </w:r>
      <w:proofErr w:type="gramEnd"/>
      <w:r w:rsidRPr="002B7FAA">
        <w:rPr>
          <w:rFonts w:ascii="Times New Roman" w:hAnsi="Times New Roman" w:cs="Times New Roman"/>
          <w:sz w:val="28"/>
        </w:rPr>
        <w:t xml:space="preserve"> </w:t>
      </w:r>
    </w:p>
    <w:p w:rsidR="002B7FAA" w:rsidRPr="002B7FAA" w:rsidRDefault="002B7FAA" w:rsidP="00BF34AE">
      <w:pPr>
        <w:spacing w:line="360" w:lineRule="auto"/>
        <w:jc w:val="both"/>
        <w:rPr>
          <w:rFonts w:ascii="Times New Roman" w:hAnsi="Times New Roman" w:cs="Times New Roman"/>
          <w:sz w:val="28"/>
        </w:rPr>
      </w:pPr>
      <w:r w:rsidRPr="002B7FAA">
        <w:rPr>
          <w:rFonts w:ascii="Times New Roman" w:hAnsi="Times New Roman" w:cs="Times New Roman"/>
          <w:sz w:val="28"/>
        </w:rPr>
        <w:t xml:space="preserve">[3] </w:t>
      </w:r>
      <w:proofErr w:type="spellStart"/>
      <w:r w:rsidRPr="002B7FAA">
        <w:rPr>
          <w:rFonts w:ascii="Times New Roman" w:hAnsi="Times New Roman" w:cs="Times New Roman"/>
          <w:sz w:val="28"/>
        </w:rPr>
        <w:t>Jie</w:t>
      </w:r>
      <w:proofErr w:type="spellEnd"/>
      <w:r w:rsidRPr="002B7FAA">
        <w:rPr>
          <w:rFonts w:ascii="Times New Roman" w:hAnsi="Times New Roman" w:cs="Times New Roman"/>
          <w:sz w:val="28"/>
        </w:rPr>
        <w:t xml:space="preserve"> Li, </w:t>
      </w:r>
      <w:proofErr w:type="spellStart"/>
      <w:r w:rsidRPr="002B7FAA">
        <w:rPr>
          <w:rFonts w:ascii="Times New Roman" w:hAnsi="Times New Roman" w:cs="Times New Roman"/>
          <w:sz w:val="28"/>
        </w:rPr>
        <w:t>Ruidong</w:t>
      </w:r>
      <w:proofErr w:type="spellEnd"/>
      <w:r w:rsidRPr="002B7FAA">
        <w:rPr>
          <w:rFonts w:ascii="Times New Roman" w:hAnsi="Times New Roman" w:cs="Times New Roman"/>
          <w:sz w:val="28"/>
        </w:rPr>
        <w:t xml:space="preserve"> Li, and </w:t>
      </w:r>
      <w:proofErr w:type="spellStart"/>
      <w:r w:rsidRPr="002B7FAA">
        <w:rPr>
          <w:rFonts w:ascii="Times New Roman" w:hAnsi="Times New Roman" w:cs="Times New Roman"/>
          <w:sz w:val="28"/>
        </w:rPr>
        <w:t>Jien</w:t>
      </w:r>
      <w:proofErr w:type="spellEnd"/>
      <w:r w:rsidRPr="002B7FAA">
        <w:rPr>
          <w:rFonts w:ascii="Times New Roman" w:hAnsi="Times New Roman" w:cs="Times New Roman"/>
          <w:sz w:val="28"/>
        </w:rPr>
        <w:t xml:space="preserve"> Kato. </w:t>
      </w:r>
      <w:proofErr w:type="gramStart"/>
      <w:r w:rsidRPr="002B7FAA">
        <w:rPr>
          <w:rFonts w:ascii="Times New Roman" w:hAnsi="Times New Roman" w:cs="Times New Roman"/>
          <w:sz w:val="28"/>
        </w:rPr>
        <w:t>“Future Trust Management Framework for Mobile Ad Hoc Networks”.</w:t>
      </w:r>
      <w:proofErr w:type="gramEnd"/>
      <w:r w:rsidRPr="002B7FAA">
        <w:rPr>
          <w:rFonts w:ascii="Times New Roman" w:hAnsi="Times New Roman" w:cs="Times New Roman"/>
          <w:sz w:val="28"/>
        </w:rPr>
        <w:t xml:space="preserve"> IEEE Communications Magazine, vol. 46, no. 2, Apr. 2008. </w:t>
      </w:r>
      <w:proofErr w:type="gramStart"/>
      <w:r w:rsidRPr="002B7FAA">
        <w:rPr>
          <w:rFonts w:ascii="Times New Roman" w:hAnsi="Times New Roman" w:cs="Times New Roman"/>
          <w:sz w:val="28"/>
        </w:rPr>
        <w:t>108-114. [</w:t>
      </w:r>
      <w:proofErr w:type="gramEnd"/>
    </w:p>
    <w:p w:rsidR="002B7FAA" w:rsidRPr="002B7FAA" w:rsidRDefault="002B7FAA" w:rsidP="00BF34AE">
      <w:pPr>
        <w:spacing w:line="360" w:lineRule="auto"/>
        <w:jc w:val="both"/>
        <w:rPr>
          <w:rFonts w:ascii="Times New Roman" w:hAnsi="Times New Roman" w:cs="Times New Roman"/>
          <w:sz w:val="28"/>
        </w:rPr>
      </w:pPr>
      <w:r w:rsidRPr="002B7FAA">
        <w:rPr>
          <w:rFonts w:ascii="Times New Roman" w:hAnsi="Times New Roman" w:cs="Times New Roman"/>
          <w:sz w:val="28"/>
        </w:rPr>
        <w:t xml:space="preserve">4] </w:t>
      </w:r>
      <w:proofErr w:type="spellStart"/>
      <w:r w:rsidRPr="002B7FAA">
        <w:rPr>
          <w:rFonts w:ascii="Times New Roman" w:hAnsi="Times New Roman" w:cs="Times New Roman"/>
          <w:sz w:val="28"/>
        </w:rPr>
        <w:t>Jochen</w:t>
      </w:r>
      <w:proofErr w:type="spellEnd"/>
      <w:r w:rsidRPr="002B7FAA">
        <w:rPr>
          <w:rFonts w:ascii="Times New Roman" w:hAnsi="Times New Roman" w:cs="Times New Roman"/>
          <w:sz w:val="28"/>
        </w:rPr>
        <w:t xml:space="preserve"> </w:t>
      </w:r>
      <w:proofErr w:type="spellStart"/>
      <w:r w:rsidRPr="002B7FAA">
        <w:rPr>
          <w:rFonts w:ascii="Times New Roman" w:hAnsi="Times New Roman" w:cs="Times New Roman"/>
          <w:sz w:val="28"/>
        </w:rPr>
        <w:t>Mundinger</w:t>
      </w:r>
      <w:proofErr w:type="spellEnd"/>
      <w:r w:rsidRPr="002B7FAA">
        <w:rPr>
          <w:rFonts w:ascii="Times New Roman" w:hAnsi="Times New Roman" w:cs="Times New Roman"/>
          <w:sz w:val="28"/>
        </w:rPr>
        <w:t xml:space="preserve">, Jean-Yves Le </w:t>
      </w:r>
      <w:proofErr w:type="spellStart"/>
      <w:r w:rsidRPr="002B7FAA">
        <w:rPr>
          <w:rFonts w:ascii="Times New Roman" w:hAnsi="Times New Roman" w:cs="Times New Roman"/>
          <w:sz w:val="28"/>
        </w:rPr>
        <w:t>Boudec</w:t>
      </w:r>
      <w:proofErr w:type="spellEnd"/>
      <w:r w:rsidRPr="002B7FAA">
        <w:rPr>
          <w:rFonts w:ascii="Times New Roman" w:hAnsi="Times New Roman" w:cs="Times New Roman"/>
          <w:sz w:val="28"/>
        </w:rPr>
        <w:t xml:space="preserve">. </w:t>
      </w:r>
      <w:proofErr w:type="gramStart"/>
      <w:r w:rsidRPr="002B7FAA">
        <w:rPr>
          <w:rFonts w:ascii="Times New Roman" w:hAnsi="Times New Roman" w:cs="Times New Roman"/>
          <w:sz w:val="28"/>
        </w:rPr>
        <w:t>“Analysis of a reputation system for Mobile Ad-Hoc Networks with liars”.</w:t>
      </w:r>
      <w:proofErr w:type="gramEnd"/>
      <w:r w:rsidRPr="002B7FAA">
        <w:rPr>
          <w:rFonts w:ascii="Times New Roman" w:hAnsi="Times New Roman" w:cs="Times New Roman"/>
          <w:sz w:val="28"/>
        </w:rPr>
        <w:t xml:space="preserve"> Performance Evaluation, Vol. 65, no. 3–4, March 2008, 212-226 </w:t>
      </w:r>
    </w:p>
    <w:p w:rsidR="00BF34AE" w:rsidRPr="002B7FAA" w:rsidRDefault="002B7FAA" w:rsidP="00BF34AE">
      <w:pPr>
        <w:spacing w:line="360" w:lineRule="auto"/>
        <w:jc w:val="both"/>
        <w:rPr>
          <w:rFonts w:ascii="Times New Roman" w:hAnsi="Times New Roman" w:cs="Times New Roman"/>
          <w:b/>
          <w:sz w:val="36"/>
          <w:szCs w:val="28"/>
        </w:rPr>
      </w:pPr>
      <w:r w:rsidRPr="002B7FAA">
        <w:rPr>
          <w:rFonts w:ascii="Times New Roman" w:hAnsi="Times New Roman" w:cs="Times New Roman"/>
          <w:sz w:val="28"/>
        </w:rPr>
        <w:t xml:space="preserve">[5] Nikos </w:t>
      </w:r>
      <w:proofErr w:type="spellStart"/>
      <w:r w:rsidRPr="002B7FAA">
        <w:rPr>
          <w:rFonts w:ascii="Times New Roman" w:hAnsi="Times New Roman" w:cs="Times New Roman"/>
          <w:sz w:val="28"/>
        </w:rPr>
        <w:t>Dimitriou</w:t>
      </w:r>
      <w:proofErr w:type="spellEnd"/>
      <w:r w:rsidRPr="002B7FAA">
        <w:rPr>
          <w:rFonts w:ascii="Times New Roman" w:hAnsi="Times New Roman" w:cs="Times New Roman"/>
          <w:sz w:val="28"/>
        </w:rPr>
        <w:t xml:space="preserve">, Andreas </w:t>
      </w:r>
      <w:proofErr w:type="spellStart"/>
      <w:r w:rsidRPr="002B7FAA">
        <w:rPr>
          <w:rFonts w:ascii="Times New Roman" w:hAnsi="Times New Roman" w:cs="Times New Roman"/>
          <w:sz w:val="28"/>
        </w:rPr>
        <w:t>Polydoros</w:t>
      </w:r>
      <w:proofErr w:type="spellEnd"/>
      <w:r w:rsidRPr="002B7FAA">
        <w:rPr>
          <w:rFonts w:ascii="Times New Roman" w:hAnsi="Times New Roman" w:cs="Times New Roman"/>
          <w:sz w:val="28"/>
        </w:rPr>
        <w:t xml:space="preserve">, Ahmed </w:t>
      </w:r>
      <w:proofErr w:type="spellStart"/>
      <w:r w:rsidRPr="002B7FAA">
        <w:rPr>
          <w:rFonts w:ascii="Times New Roman" w:hAnsi="Times New Roman" w:cs="Times New Roman"/>
          <w:sz w:val="28"/>
        </w:rPr>
        <w:t>Barnawi</w:t>
      </w:r>
      <w:proofErr w:type="spellEnd"/>
      <w:r w:rsidRPr="002B7FAA">
        <w:rPr>
          <w:rFonts w:ascii="Times New Roman" w:hAnsi="Times New Roman" w:cs="Times New Roman"/>
          <w:sz w:val="28"/>
        </w:rPr>
        <w:t xml:space="preserve">. </w:t>
      </w:r>
      <w:proofErr w:type="gramStart"/>
      <w:r w:rsidRPr="002B7FAA">
        <w:rPr>
          <w:rFonts w:ascii="Times New Roman" w:hAnsi="Times New Roman" w:cs="Times New Roman"/>
          <w:sz w:val="28"/>
        </w:rPr>
        <w:t>“Cooperative schemes for path establishment in mobile ad-hoc networks under shadow-fading”.</w:t>
      </w:r>
      <w:proofErr w:type="gramEnd"/>
      <w:r w:rsidRPr="002B7FAA">
        <w:rPr>
          <w:rFonts w:ascii="Times New Roman" w:hAnsi="Times New Roman" w:cs="Times New Roman"/>
          <w:sz w:val="28"/>
        </w:rPr>
        <w:t xml:space="preserve"> Ad Hoc Networks, Vol. 11, no. 8, November 2013. 2556-2566</w:t>
      </w:r>
      <w:r w:rsidRPr="002B7FAA">
        <w:rPr>
          <w:rFonts w:ascii="Times New Roman" w:hAnsi="Times New Roman" w:cs="Times New Roman"/>
          <w:sz w:val="28"/>
        </w:rPr>
        <w:t>.</w:t>
      </w:r>
    </w:p>
    <w:sectPr w:rsidR="00BF34AE" w:rsidRPr="002B7F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F2763"/>
    <w:multiLevelType w:val="hybridMultilevel"/>
    <w:tmpl w:val="665E7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1B5739"/>
    <w:multiLevelType w:val="hybridMultilevel"/>
    <w:tmpl w:val="F8A8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8A2"/>
    <w:rsid w:val="000262D9"/>
    <w:rsid w:val="002B7FAA"/>
    <w:rsid w:val="004117C3"/>
    <w:rsid w:val="00453CA6"/>
    <w:rsid w:val="004C433F"/>
    <w:rsid w:val="005B7F08"/>
    <w:rsid w:val="00625464"/>
    <w:rsid w:val="006C4A10"/>
    <w:rsid w:val="00BC38A2"/>
    <w:rsid w:val="00BF34AE"/>
    <w:rsid w:val="00D52000"/>
    <w:rsid w:val="00E54ECA"/>
    <w:rsid w:val="00EA1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38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8A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BC38A2"/>
    <w:rPr>
      <w:b/>
      <w:bCs/>
    </w:rPr>
  </w:style>
  <w:style w:type="paragraph" w:styleId="ListParagraph">
    <w:name w:val="List Paragraph"/>
    <w:basedOn w:val="Normal"/>
    <w:uiPriority w:val="34"/>
    <w:qFormat/>
    <w:rsid w:val="00453C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38A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8A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BC38A2"/>
    <w:rPr>
      <w:b/>
      <w:bCs/>
    </w:rPr>
  </w:style>
  <w:style w:type="paragraph" w:styleId="ListParagraph">
    <w:name w:val="List Paragraph"/>
    <w:basedOn w:val="Normal"/>
    <w:uiPriority w:val="34"/>
    <w:qFormat/>
    <w:rsid w:val="00453C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167464">
      <w:bodyDiv w:val="1"/>
      <w:marLeft w:val="0"/>
      <w:marRight w:val="0"/>
      <w:marTop w:val="0"/>
      <w:marBottom w:val="0"/>
      <w:divBdr>
        <w:top w:val="none" w:sz="0" w:space="0" w:color="auto"/>
        <w:left w:val="none" w:sz="0" w:space="0" w:color="auto"/>
        <w:bottom w:val="none" w:sz="0" w:space="0" w:color="auto"/>
        <w:right w:val="none" w:sz="0" w:space="0" w:color="auto"/>
      </w:divBdr>
      <w:divsChild>
        <w:div w:id="91975888">
          <w:marLeft w:val="0"/>
          <w:marRight w:val="0"/>
          <w:marTop w:val="0"/>
          <w:marBottom w:val="0"/>
          <w:divBdr>
            <w:top w:val="none" w:sz="0" w:space="0" w:color="auto"/>
            <w:left w:val="none" w:sz="0" w:space="0" w:color="auto"/>
            <w:bottom w:val="none" w:sz="0" w:space="0" w:color="auto"/>
            <w:right w:val="none" w:sz="0" w:space="0" w:color="auto"/>
          </w:divBdr>
        </w:div>
      </w:divsChild>
    </w:div>
    <w:div w:id="60681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2021-10-07T06:45:00Z</dcterms:created>
  <dcterms:modified xsi:type="dcterms:W3CDTF">2021-10-07T07:03:00Z</dcterms:modified>
</cp:coreProperties>
</file>