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643" w:rsidRPr="00A72643" w:rsidRDefault="00A72643" w:rsidP="00A72643">
      <w:pPr>
        <w:spacing w:line="360" w:lineRule="auto"/>
        <w:jc w:val="center"/>
        <w:rPr>
          <w:rFonts w:ascii="Times New Roman" w:hAnsi="Times New Roman" w:cs="Times New Roman"/>
          <w:b/>
          <w:color w:val="000000" w:themeColor="text1"/>
          <w:sz w:val="32"/>
          <w:szCs w:val="28"/>
        </w:rPr>
      </w:pPr>
      <w:r w:rsidRPr="00A72643">
        <w:rPr>
          <w:rFonts w:ascii="Times New Roman" w:hAnsi="Times New Roman" w:cs="Times New Roman"/>
          <w:b/>
          <w:color w:val="000000" w:themeColor="text1"/>
          <w:sz w:val="32"/>
          <w:szCs w:val="28"/>
        </w:rPr>
        <w:t>DECENTRALIZING PRIVACY: USING BLOCKCHAIN TO PROTECT PERSONAL DATA</w:t>
      </w:r>
    </w:p>
    <w:p w:rsidR="00675116" w:rsidRDefault="00675116"/>
    <w:p w:rsidR="00FC66C2" w:rsidRPr="00D25FCF" w:rsidRDefault="00FC66C2" w:rsidP="00FC66C2">
      <w:pPr>
        <w:rPr>
          <w:rFonts w:ascii="Times New Roman" w:hAnsi="Times New Roman" w:cs="Times New Roman"/>
          <w:color w:val="000000" w:themeColor="text1"/>
          <w:sz w:val="28"/>
          <w:szCs w:val="28"/>
        </w:rPr>
      </w:pPr>
    </w:p>
    <w:p w:rsidR="00FC66C2" w:rsidRDefault="00FC66C2" w:rsidP="00FC66C2">
      <w:pPr>
        <w:rPr>
          <w:rFonts w:ascii="Times New Roman" w:hAnsi="Times New Roman" w:cs="Times New Roman"/>
          <w:b/>
          <w:color w:val="000000" w:themeColor="text1"/>
          <w:sz w:val="28"/>
          <w:szCs w:val="28"/>
        </w:rPr>
      </w:pPr>
      <w:r w:rsidRPr="00D25FCF">
        <w:rPr>
          <w:rFonts w:ascii="Times New Roman" w:hAnsi="Times New Roman" w:cs="Times New Roman"/>
          <w:b/>
          <w:color w:val="000000" w:themeColor="text1"/>
          <w:sz w:val="28"/>
          <w:szCs w:val="28"/>
        </w:rPr>
        <w:t>ABSTRACT</w:t>
      </w:r>
    </w:p>
    <w:p w:rsidR="00A72643" w:rsidRDefault="00FC66C2" w:rsidP="00116F2D">
      <w:pPr>
        <w:spacing w:line="360" w:lineRule="auto"/>
        <w:ind w:firstLine="720"/>
        <w:jc w:val="both"/>
        <w:rPr>
          <w:rFonts w:ascii="Times New Roman" w:hAnsi="Times New Roman" w:cs="Times New Roman"/>
          <w:color w:val="000000" w:themeColor="text1"/>
          <w:sz w:val="28"/>
          <w:szCs w:val="28"/>
        </w:rPr>
      </w:pPr>
      <w:r w:rsidRPr="00D25FCF">
        <w:rPr>
          <w:rFonts w:ascii="Times New Roman" w:hAnsi="Times New Roman" w:cs="Times New Roman"/>
          <w:color w:val="000000" w:themeColor="text1"/>
          <w:sz w:val="28"/>
          <w:szCs w:val="28"/>
        </w:rPr>
        <w:t>The recent increase in reported incidents of surveillance and security breaches compromising users’ privacy call into question the current model, in which third-parties collect and control massive amounts of personal data. Bit coin has demonstrated in the financial space that trusted, auditable computing is possible using a decentralized network of peers accompanied by a public ledger. In this paper, we describe a decentralized personal data management system that ensures users own and control their data. We implement a protocol that turns a block chain into an automated access-control manager that does not require trust in a third party. Unlike Bit coin, transactions in our system are not strictly financial – they are used to carry instructions, such as storing, querying and sharing data. Finally, we discuss possible future extensions to block chains that could harness them into a well-rounded solution for trusted computing problems in society</w:t>
      </w:r>
      <w:r w:rsidR="00116F2D">
        <w:rPr>
          <w:rFonts w:ascii="Times New Roman" w:hAnsi="Times New Roman" w:cs="Times New Roman"/>
          <w:color w:val="000000" w:themeColor="text1"/>
          <w:sz w:val="28"/>
          <w:szCs w:val="28"/>
        </w:rPr>
        <w:t>.</w:t>
      </w:r>
    </w:p>
    <w:p w:rsidR="001C1336" w:rsidRDefault="001C1336" w:rsidP="001C1336">
      <w:pPr>
        <w:spacing w:line="360" w:lineRule="auto"/>
        <w:jc w:val="both"/>
        <w:rPr>
          <w:rFonts w:ascii="Times New Roman" w:hAnsi="Times New Roman" w:cs="Times New Roman"/>
          <w:color w:val="000000" w:themeColor="text1"/>
          <w:sz w:val="28"/>
          <w:szCs w:val="28"/>
        </w:rPr>
      </w:pPr>
    </w:p>
    <w:p w:rsidR="001C1336" w:rsidRDefault="001C1336" w:rsidP="001C1336">
      <w:pPr>
        <w:spacing w:line="360" w:lineRule="auto"/>
        <w:jc w:val="both"/>
        <w:rPr>
          <w:rFonts w:ascii="Times New Roman" w:hAnsi="Times New Roman" w:cs="Times New Roman"/>
          <w:color w:val="000000" w:themeColor="text1"/>
          <w:sz w:val="28"/>
          <w:szCs w:val="28"/>
        </w:rPr>
      </w:pPr>
    </w:p>
    <w:p w:rsidR="001C1336" w:rsidRDefault="001C1336" w:rsidP="001C1336">
      <w:pPr>
        <w:spacing w:line="360" w:lineRule="auto"/>
        <w:jc w:val="both"/>
        <w:rPr>
          <w:rFonts w:ascii="Times New Roman" w:hAnsi="Times New Roman" w:cs="Times New Roman"/>
          <w:color w:val="000000" w:themeColor="text1"/>
          <w:sz w:val="28"/>
          <w:szCs w:val="28"/>
        </w:rPr>
      </w:pPr>
    </w:p>
    <w:p w:rsidR="001C1336" w:rsidRDefault="001C1336" w:rsidP="001C1336">
      <w:pPr>
        <w:spacing w:line="360" w:lineRule="auto"/>
        <w:jc w:val="both"/>
        <w:rPr>
          <w:rFonts w:ascii="Times New Roman" w:hAnsi="Times New Roman" w:cs="Times New Roman"/>
          <w:color w:val="000000" w:themeColor="text1"/>
          <w:sz w:val="28"/>
          <w:szCs w:val="28"/>
        </w:rPr>
      </w:pPr>
    </w:p>
    <w:p w:rsidR="001C1336" w:rsidRDefault="001C1336" w:rsidP="001C1336">
      <w:pPr>
        <w:spacing w:line="360" w:lineRule="auto"/>
        <w:jc w:val="both"/>
        <w:rPr>
          <w:rFonts w:ascii="Times New Roman" w:hAnsi="Times New Roman" w:cs="Times New Roman"/>
          <w:color w:val="000000" w:themeColor="text1"/>
          <w:sz w:val="28"/>
          <w:szCs w:val="28"/>
        </w:rPr>
      </w:pPr>
    </w:p>
    <w:p w:rsidR="001C1336" w:rsidRDefault="001C1336" w:rsidP="001C1336">
      <w:pPr>
        <w:spacing w:line="360" w:lineRule="auto"/>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b/>
          <w:color w:val="000000" w:themeColor="text1"/>
          <w:sz w:val="28"/>
          <w:szCs w:val="28"/>
        </w:rPr>
      </w:pPr>
      <w:r w:rsidRPr="00D25FCF">
        <w:rPr>
          <w:rFonts w:ascii="Times New Roman" w:hAnsi="Times New Roman" w:cs="Times New Roman"/>
          <w:b/>
          <w:color w:val="000000" w:themeColor="text1"/>
          <w:sz w:val="28"/>
          <w:szCs w:val="28"/>
        </w:rPr>
        <w:lastRenderedPageBreak/>
        <w:t>EXISTING SOLUTION:</w:t>
      </w:r>
    </w:p>
    <w:p w:rsidR="001C1336" w:rsidRPr="00D25FCF" w:rsidRDefault="001C1336" w:rsidP="001C1336">
      <w:pPr>
        <w:jc w:val="both"/>
        <w:rPr>
          <w:rFonts w:ascii="Times New Roman" w:hAnsi="Times New Roman" w:cs="Times New Roman"/>
          <w:color w:val="000000" w:themeColor="text1"/>
          <w:sz w:val="28"/>
          <w:szCs w:val="28"/>
        </w:rPr>
      </w:pPr>
      <w:r w:rsidRPr="00D25FCF">
        <w:rPr>
          <w:rFonts w:ascii="Times New Roman" w:hAnsi="Times New Roman" w:cs="Times New Roman"/>
          <w:b/>
          <w:color w:val="000000" w:themeColor="text1"/>
          <w:sz w:val="28"/>
          <w:szCs w:val="28"/>
        </w:rPr>
        <w:tab/>
      </w:r>
      <w:r w:rsidRPr="00D25FCF">
        <w:rPr>
          <w:rFonts w:ascii="Times New Roman" w:hAnsi="Times New Roman" w:cs="Times New Roman"/>
          <w:color w:val="000000" w:themeColor="text1"/>
          <w:sz w:val="28"/>
          <w:szCs w:val="28"/>
        </w:rPr>
        <w:t>The first such system was Bit coin, which allows users to transfer currency (bit coins) securely without a centralized regulator, using a publicly verifiable open ledger (or block chain). Since then, other projects (collectively referred to as Bit coin 2.0) demonstrated how these block chains can serve other functions requiring trusted computing and auditability.</w:t>
      </w:r>
    </w:p>
    <w:p w:rsidR="001C1336" w:rsidRPr="00D25FCF" w:rsidRDefault="001C1336" w:rsidP="001C1336">
      <w:pPr>
        <w:jc w:val="both"/>
        <w:rPr>
          <w:rFonts w:ascii="Times New Roman" w:hAnsi="Times New Roman" w:cs="Times New Roman"/>
          <w:b/>
          <w:color w:val="000000" w:themeColor="text1"/>
          <w:sz w:val="28"/>
          <w:szCs w:val="28"/>
        </w:rPr>
      </w:pPr>
      <w:r w:rsidRPr="00D25FCF">
        <w:rPr>
          <w:rFonts w:ascii="Times New Roman" w:hAnsi="Times New Roman" w:cs="Times New Roman"/>
          <w:b/>
          <w:color w:val="000000" w:themeColor="text1"/>
          <w:sz w:val="28"/>
          <w:szCs w:val="28"/>
        </w:rPr>
        <w:t>DRAWBACKS:</w:t>
      </w:r>
    </w:p>
    <w:p w:rsidR="009A0C33" w:rsidRDefault="001C1336" w:rsidP="009A0C33">
      <w:pPr>
        <w:pStyle w:val="ListParagraph"/>
        <w:numPr>
          <w:ilvl w:val="0"/>
          <w:numId w:val="1"/>
        </w:numPr>
        <w:jc w:val="both"/>
        <w:rPr>
          <w:rFonts w:ascii="Times New Roman" w:hAnsi="Times New Roman" w:cs="Times New Roman"/>
          <w:color w:val="000000" w:themeColor="text1"/>
          <w:sz w:val="28"/>
          <w:szCs w:val="28"/>
        </w:rPr>
      </w:pPr>
      <w:r w:rsidRPr="009A0C33">
        <w:rPr>
          <w:rFonts w:ascii="Times New Roman" w:hAnsi="Times New Roman" w:cs="Times New Roman"/>
          <w:color w:val="000000" w:themeColor="text1"/>
          <w:sz w:val="28"/>
          <w:szCs w:val="28"/>
        </w:rPr>
        <w:t xml:space="preserve">Due to </w:t>
      </w:r>
      <w:r w:rsidR="009A0C33" w:rsidRPr="009A0C33">
        <w:rPr>
          <w:rFonts w:ascii="Times New Roman" w:hAnsi="Times New Roman" w:cs="Times New Roman"/>
          <w:color w:val="000000" w:themeColor="text1"/>
          <w:sz w:val="28"/>
          <w:szCs w:val="28"/>
        </w:rPr>
        <w:t>lose</w:t>
      </w:r>
      <w:r w:rsidRPr="009A0C33">
        <w:rPr>
          <w:rFonts w:ascii="Times New Roman" w:hAnsi="Times New Roman" w:cs="Times New Roman"/>
          <w:color w:val="000000" w:themeColor="text1"/>
          <w:sz w:val="28"/>
          <w:szCs w:val="28"/>
        </w:rPr>
        <w:t xml:space="preserve"> of security, data are stolen.</w:t>
      </w:r>
    </w:p>
    <w:p w:rsidR="009A0C33" w:rsidRPr="009A0C33" w:rsidRDefault="009A0C33" w:rsidP="009A0C33">
      <w:pPr>
        <w:pStyle w:val="ListParagraph"/>
        <w:numPr>
          <w:ilvl w:val="0"/>
          <w:numId w:val="1"/>
        </w:numPr>
        <w:jc w:val="both"/>
        <w:rPr>
          <w:rFonts w:ascii="Times New Roman" w:hAnsi="Times New Roman" w:cs="Times New Roman"/>
          <w:color w:val="000000" w:themeColor="text1"/>
          <w:sz w:val="28"/>
          <w:szCs w:val="28"/>
        </w:rPr>
      </w:pPr>
      <w:r>
        <w:t xml:space="preserve"> </w:t>
      </w:r>
      <w:r w:rsidRPr="009A0C33">
        <w:rPr>
          <w:rFonts w:ascii="Times New Roman" w:hAnsi="Times New Roman" w:cs="Times New Roman"/>
          <w:sz w:val="28"/>
          <w:szCs w:val="28"/>
        </w:rPr>
        <w:t>Fully holomorphic encryption (FHE</w:t>
      </w:r>
      <w:r w:rsidR="00717E51">
        <w:rPr>
          <w:rFonts w:ascii="Times New Roman" w:hAnsi="Times New Roman" w:cs="Times New Roman"/>
          <w:sz w:val="28"/>
          <w:szCs w:val="28"/>
        </w:rPr>
        <w:t>)</w:t>
      </w:r>
      <w:r w:rsidR="00750A74">
        <w:rPr>
          <w:rFonts w:ascii="Times New Roman" w:hAnsi="Times New Roman" w:cs="Times New Roman"/>
          <w:sz w:val="28"/>
          <w:szCs w:val="28"/>
        </w:rPr>
        <w:t xml:space="preserve"> </w:t>
      </w:r>
      <w:r w:rsidRPr="009A0C33">
        <w:rPr>
          <w:rFonts w:ascii="Times New Roman" w:hAnsi="Times New Roman" w:cs="Times New Roman"/>
          <w:sz w:val="28"/>
          <w:szCs w:val="28"/>
        </w:rPr>
        <w:t>schemes allow any computation to run over encrypted data, but are currently too inefficient to be widely used in practice.</w:t>
      </w:r>
    </w:p>
    <w:p w:rsidR="001C1336" w:rsidRPr="00D25FCF" w:rsidRDefault="001C1336" w:rsidP="001C1336">
      <w:pPr>
        <w:tabs>
          <w:tab w:val="left" w:pos="1241"/>
        </w:tabs>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color w:val="000000" w:themeColor="text1"/>
          <w:sz w:val="28"/>
          <w:szCs w:val="28"/>
        </w:rPr>
      </w:pPr>
    </w:p>
    <w:p w:rsidR="003A3204" w:rsidRDefault="003A3204" w:rsidP="001C1336">
      <w:pPr>
        <w:jc w:val="both"/>
        <w:rPr>
          <w:rFonts w:ascii="Times New Roman" w:hAnsi="Times New Roman" w:cs="Times New Roman"/>
          <w:color w:val="000000" w:themeColor="text1"/>
          <w:sz w:val="28"/>
          <w:szCs w:val="28"/>
        </w:rPr>
      </w:pPr>
    </w:p>
    <w:p w:rsidR="001C1336" w:rsidRPr="00D25FCF" w:rsidRDefault="001C1336" w:rsidP="001C1336">
      <w:pPr>
        <w:jc w:val="both"/>
        <w:rPr>
          <w:rFonts w:ascii="Times New Roman" w:hAnsi="Times New Roman" w:cs="Times New Roman"/>
          <w:b/>
          <w:color w:val="000000" w:themeColor="text1"/>
          <w:sz w:val="28"/>
          <w:szCs w:val="28"/>
        </w:rPr>
      </w:pPr>
      <w:r w:rsidRPr="00D25FCF">
        <w:rPr>
          <w:rFonts w:ascii="Times New Roman" w:hAnsi="Times New Roman" w:cs="Times New Roman"/>
          <w:b/>
          <w:color w:val="000000" w:themeColor="text1"/>
          <w:sz w:val="28"/>
          <w:szCs w:val="28"/>
        </w:rPr>
        <w:lastRenderedPageBreak/>
        <w:t>PROPOSED SOLUTION:</w:t>
      </w:r>
    </w:p>
    <w:p w:rsidR="001C1336" w:rsidRPr="00D25FCF" w:rsidRDefault="001C1336" w:rsidP="001C1336">
      <w:pPr>
        <w:jc w:val="both"/>
        <w:rPr>
          <w:rFonts w:ascii="Times New Roman" w:hAnsi="Times New Roman" w:cs="Times New Roman"/>
          <w:b/>
          <w:color w:val="000000" w:themeColor="text1"/>
          <w:sz w:val="28"/>
          <w:szCs w:val="28"/>
        </w:rPr>
      </w:pPr>
      <w:r w:rsidRPr="00D25FCF">
        <w:rPr>
          <w:rFonts w:ascii="Times New Roman" w:hAnsi="Times New Roman" w:cs="Times New Roman"/>
          <w:b/>
          <w:color w:val="000000" w:themeColor="text1"/>
          <w:sz w:val="28"/>
          <w:szCs w:val="28"/>
        </w:rPr>
        <w:tab/>
      </w:r>
      <w:r w:rsidRPr="00D25FCF">
        <w:rPr>
          <w:rFonts w:ascii="Times New Roman" w:hAnsi="Times New Roman" w:cs="Times New Roman"/>
          <w:color w:val="000000" w:themeColor="text1"/>
          <w:sz w:val="28"/>
          <w:szCs w:val="28"/>
        </w:rPr>
        <w:t xml:space="preserve">We begin with an overview of our system. As illustrated the three entities comprising our system are mobile phone users, interested in downloading and using applications; services, the providers of such applications who require processing personal data for operational and </w:t>
      </w:r>
      <w:r w:rsidR="009A0C33" w:rsidRPr="00D25FCF">
        <w:rPr>
          <w:rFonts w:ascii="Times New Roman" w:hAnsi="Times New Roman" w:cs="Times New Roman"/>
          <w:color w:val="000000" w:themeColor="text1"/>
          <w:sz w:val="28"/>
          <w:szCs w:val="28"/>
        </w:rPr>
        <w:t>business-related</w:t>
      </w:r>
      <w:r w:rsidRPr="00D25FCF">
        <w:rPr>
          <w:rFonts w:ascii="Times New Roman" w:hAnsi="Times New Roman" w:cs="Times New Roman"/>
          <w:color w:val="000000" w:themeColor="text1"/>
          <w:sz w:val="28"/>
          <w:szCs w:val="28"/>
        </w:rPr>
        <w:t xml:space="preserve"> reasons (e.g., targeted ads, personalized service); and nodes, entities entrusted with maintaining the </w:t>
      </w:r>
      <w:r w:rsidR="009A0C33" w:rsidRPr="00D25FCF">
        <w:rPr>
          <w:rFonts w:ascii="Times New Roman" w:hAnsi="Times New Roman" w:cs="Times New Roman"/>
          <w:color w:val="000000" w:themeColor="text1"/>
          <w:sz w:val="28"/>
          <w:szCs w:val="28"/>
        </w:rPr>
        <w:t>block chain</w:t>
      </w:r>
      <w:r w:rsidRPr="00D25FCF">
        <w:rPr>
          <w:rFonts w:ascii="Times New Roman" w:hAnsi="Times New Roman" w:cs="Times New Roman"/>
          <w:color w:val="000000" w:themeColor="text1"/>
          <w:sz w:val="28"/>
          <w:szCs w:val="28"/>
        </w:rPr>
        <w:t xml:space="preserve"> and a distributed private key-value data store in return for incentives. Note that while users in the system normally remain (pseudo) anonymous, we could store service profiles on the </w:t>
      </w:r>
      <w:r w:rsidR="009A0C33" w:rsidRPr="00D25FCF">
        <w:rPr>
          <w:rFonts w:ascii="Times New Roman" w:hAnsi="Times New Roman" w:cs="Times New Roman"/>
          <w:color w:val="000000" w:themeColor="text1"/>
          <w:sz w:val="28"/>
          <w:szCs w:val="28"/>
        </w:rPr>
        <w:t>block chain</w:t>
      </w:r>
      <w:r w:rsidRPr="00D25FCF">
        <w:rPr>
          <w:rFonts w:ascii="Times New Roman" w:hAnsi="Times New Roman" w:cs="Times New Roman"/>
          <w:color w:val="000000" w:themeColor="text1"/>
          <w:sz w:val="28"/>
          <w:szCs w:val="28"/>
        </w:rPr>
        <w:t xml:space="preserve"> and verify their identity</w:t>
      </w:r>
      <w:r w:rsidRPr="00D25FCF">
        <w:rPr>
          <w:rFonts w:ascii="Times New Roman" w:hAnsi="Times New Roman" w:cs="Times New Roman"/>
          <w:b/>
          <w:color w:val="000000" w:themeColor="text1"/>
          <w:sz w:val="28"/>
          <w:szCs w:val="28"/>
        </w:rPr>
        <w:t>.</w:t>
      </w:r>
    </w:p>
    <w:p w:rsidR="001C1336" w:rsidRPr="00D25FCF" w:rsidRDefault="001C1336" w:rsidP="001C1336">
      <w:pPr>
        <w:jc w:val="both"/>
        <w:rPr>
          <w:rFonts w:ascii="Times New Roman" w:hAnsi="Times New Roman" w:cs="Times New Roman"/>
          <w:b/>
          <w:color w:val="000000" w:themeColor="text1"/>
          <w:sz w:val="28"/>
          <w:szCs w:val="28"/>
        </w:rPr>
      </w:pPr>
      <w:r w:rsidRPr="00D25FCF">
        <w:rPr>
          <w:rFonts w:ascii="Times New Roman" w:hAnsi="Times New Roman" w:cs="Times New Roman"/>
          <w:b/>
          <w:color w:val="000000" w:themeColor="text1"/>
          <w:sz w:val="28"/>
          <w:szCs w:val="28"/>
        </w:rPr>
        <w:t>ADVANTAGE:</w:t>
      </w:r>
    </w:p>
    <w:p w:rsidR="001C1336" w:rsidRDefault="001C1336" w:rsidP="00F53E03">
      <w:pPr>
        <w:pStyle w:val="ListParagraph"/>
        <w:numPr>
          <w:ilvl w:val="0"/>
          <w:numId w:val="2"/>
        </w:numPr>
        <w:jc w:val="both"/>
        <w:rPr>
          <w:rFonts w:ascii="Times New Roman" w:hAnsi="Times New Roman" w:cs="Times New Roman"/>
          <w:color w:val="000000" w:themeColor="text1"/>
          <w:sz w:val="28"/>
          <w:szCs w:val="28"/>
        </w:rPr>
      </w:pPr>
      <w:r w:rsidRPr="00F53E03">
        <w:rPr>
          <w:rFonts w:ascii="Times New Roman" w:hAnsi="Times New Roman" w:cs="Times New Roman"/>
          <w:color w:val="000000" w:themeColor="text1"/>
          <w:sz w:val="28"/>
          <w:szCs w:val="28"/>
        </w:rPr>
        <w:t xml:space="preserve">Access-control policies would be securely stored on a </w:t>
      </w:r>
      <w:r w:rsidR="009A0C33" w:rsidRPr="00F53E03">
        <w:rPr>
          <w:rFonts w:ascii="Times New Roman" w:hAnsi="Times New Roman" w:cs="Times New Roman"/>
          <w:color w:val="000000" w:themeColor="text1"/>
          <w:sz w:val="28"/>
          <w:szCs w:val="28"/>
        </w:rPr>
        <w:t>block chain</w:t>
      </w:r>
      <w:r w:rsidRPr="00F53E03">
        <w:rPr>
          <w:rFonts w:ascii="Times New Roman" w:hAnsi="Times New Roman" w:cs="Times New Roman"/>
          <w:color w:val="000000" w:themeColor="text1"/>
          <w:sz w:val="28"/>
          <w:szCs w:val="28"/>
        </w:rPr>
        <w:t>, where only the user is allowed to change them.</w:t>
      </w:r>
    </w:p>
    <w:p w:rsidR="00F53E03" w:rsidRPr="00F53E03" w:rsidRDefault="00F53E03" w:rsidP="00F53E03">
      <w:pPr>
        <w:pStyle w:val="ListParagraph"/>
        <w:numPr>
          <w:ilvl w:val="0"/>
          <w:numId w:val="2"/>
        </w:numPr>
        <w:jc w:val="both"/>
        <w:rPr>
          <w:rFonts w:ascii="Times New Roman" w:hAnsi="Times New Roman" w:cs="Times New Roman"/>
          <w:color w:val="000000" w:themeColor="text1"/>
          <w:sz w:val="36"/>
          <w:szCs w:val="28"/>
        </w:rPr>
      </w:pPr>
      <w:r w:rsidRPr="00F53E03">
        <w:rPr>
          <w:rFonts w:ascii="Times New Roman" w:hAnsi="Times New Roman" w:cs="Times New Roman"/>
          <w:sz w:val="28"/>
        </w:rPr>
        <w:t>The off-block chain key-value store is an implementation a distributed hash table (or DHT), with added persistence using LevelDB2 and an interface to the block chain.</w:t>
      </w:r>
    </w:p>
    <w:p w:rsidR="001C1336" w:rsidRDefault="001C133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Default="00675116" w:rsidP="001C1336">
      <w:pPr>
        <w:spacing w:line="360" w:lineRule="auto"/>
        <w:jc w:val="both"/>
        <w:rPr>
          <w:rFonts w:ascii="Times New Roman" w:hAnsi="Times New Roman" w:cs="Times New Roman"/>
          <w:b/>
          <w:color w:val="000000" w:themeColor="text1"/>
          <w:sz w:val="28"/>
          <w:szCs w:val="28"/>
        </w:rPr>
      </w:pPr>
    </w:p>
    <w:p w:rsidR="00675116" w:rsidRPr="005B607B" w:rsidRDefault="00675116" w:rsidP="00675116">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675116" w:rsidRPr="005B607B" w:rsidRDefault="00675116" w:rsidP="00675116">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675116" w:rsidRPr="005B607B" w:rsidRDefault="00675116" w:rsidP="00675116">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675116" w:rsidRPr="005B607B" w:rsidRDefault="00675116" w:rsidP="0067511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675116" w:rsidRPr="005B607B" w:rsidRDefault="00675116" w:rsidP="0067511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675116" w:rsidRPr="005B607B" w:rsidRDefault="00675116" w:rsidP="0067511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675116" w:rsidRPr="005B607B" w:rsidRDefault="00675116" w:rsidP="0067511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675116" w:rsidRPr="005B607B" w:rsidRDefault="00675116" w:rsidP="0067511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675116" w:rsidRPr="006F35EF" w:rsidRDefault="00675116" w:rsidP="0067511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675116" w:rsidRPr="005B607B" w:rsidRDefault="00675116" w:rsidP="00675116">
      <w:pPr>
        <w:spacing w:line="360" w:lineRule="auto"/>
        <w:rPr>
          <w:rFonts w:ascii="Times New Roman" w:hAnsi="Times New Roman" w:cs="Times New Roman"/>
          <w:sz w:val="28"/>
          <w:szCs w:val="28"/>
        </w:rPr>
      </w:pPr>
    </w:p>
    <w:p w:rsidR="00675116" w:rsidRPr="006F35EF" w:rsidRDefault="00675116" w:rsidP="00675116">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675116" w:rsidRPr="005B607B" w:rsidRDefault="00675116" w:rsidP="0067511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675116" w:rsidRPr="005B607B" w:rsidRDefault="00675116" w:rsidP="0067511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675116" w:rsidRPr="005B607B" w:rsidRDefault="00675116" w:rsidP="0067511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675116" w:rsidRPr="005B607B" w:rsidRDefault="00675116" w:rsidP="0067511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675116" w:rsidRPr="005B607B" w:rsidRDefault="00675116" w:rsidP="0067511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675116" w:rsidRPr="005B607B" w:rsidRDefault="00675116" w:rsidP="0067511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675116" w:rsidRPr="005B607B" w:rsidRDefault="00675116" w:rsidP="0067511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675116" w:rsidRPr="005B607B" w:rsidRDefault="00675116" w:rsidP="0067511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675116" w:rsidRDefault="00675116" w:rsidP="00675116">
      <w:pPr>
        <w:spacing w:line="360" w:lineRule="auto"/>
        <w:jc w:val="both"/>
        <w:rPr>
          <w:rFonts w:ascii="Times New Roman" w:hAnsi="Times New Roman" w:cs="Times New Roman"/>
          <w:b/>
          <w:bCs/>
          <w:sz w:val="28"/>
          <w:szCs w:val="28"/>
        </w:rPr>
      </w:pPr>
    </w:p>
    <w:p w:rsidR="00675116" w:rsidRDefault="00675116" w:rsidP="00675116">
      <w:pPr>
        <w:spacing w:line="360" w:lineRule="auto"/>
        <w:jc w:val="both"/>
        <w:rPr>
          <w:rFonts w:ascii="Times New Roman" w:hAnsi="Times New Roman" w:cs="Times New Roman"/>
          <w:b/>
          <w:sz w:val="28"/>
          <w:szCs w:val="28"/>
        </w:rPr>
      </w:pPr>
    </w:p>
    <w:p w:rsidR="00675116" w:rsidRDefault="00675116" w:rsidP="00675116">
      <w:pPr>
        <w:spacing w:line="360" w:lineRule="auto"/>
        <w:jc w:val="both"/>
        <w:rPr>
          <w:rFonts w:ascii="Times New Roman" w:hAnsi="Times New Roman" w:cs="Times New Roman"/>
          <w:b/>
          <w:sz w:val="28"/>
          <w:szCs w:val="28"/>
        </w:rPr>
      </w:pPr>
    </w:p>
    <w:p w:rsidR="00675116" w:rsidRDefault="00675116" w:rsidP="00675116">
      <w:pPr>
        <w:spacing w:line="360" w:lineRule="auto"/>
        <w:jc w:val="both"/>
        <w:rPr>
          <w:rFonts w:ascii="Times New Roman" w:hAnsi="Times New Roman" w:cs="Times New Roman"/>
          <w:b/>
          <w:sz w:val="28"/>
          <w:szCs w:val="28"/>
        </w:rPr>
      </w:pPr>
    </w:p>
    <w:p w:rsidR="00675116" w:rsidRPr="00212435" w:rsidRDefault="00675116" w:rsidP="00675116">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675116" w:rsidRPr="00615DF2" w:rsidRDefault="00675116" w:rsidP="00615DF2">
      <w:pPr>
        <w:spacing w:line="360" w:lineRule="auto"/>
        <w:jc w:val="both"/>
        <w:rPr>
          <w:rFonts w:ascii="Times New Roman" w:hAnsi="Times New Roman" w:cs="Times New Roman"/>
          <w:sz w:val="28"/>
        </w:rPr>
      </w:pPr>
      <w:r w:rsidRPr="00615DF2">
        <w:rPr>
          <w:rFonts w:ascii="Times New Roman" w:hAnsi="Times New Roman" w:cs="Times New Roman"/>
          <w:sz w:val="28"/>
        </w:rPr>
        <w:t xml:space="preserve">[1] Scaling the </w:t>
      </w:r>
      <w:proofErr w:type="spellStart"/>
      <w:r w:rsidRPr="00615DF2">
        <w:rPr>
          <w:rFonts w:ascii="Times New Roman" w:hAnsi="Times New Roman" w:cs="Times New Roman"/>
          <w:sz w:val="28"/>
        </w:rPr>
        <w:t>facebook</w:t>
      </w:r>
      <w:proofErr w:type="spellEnd"/>
      <w:r w:rsidRPr="00615DF2">
        <w:rPr>
          <w:rFonts w:ascii="Times New Roman" w:hAnsi="Times New Roman" w:cs="Times New Roman"/>
          <w:sz w:val="28"/>
        </w:rPr>
        <w:t xml:space="preserve"> data wa</w:t>
      </w:r>
      <w:bookmarkStart w:id="0" w:name="_GoBack"/>
      <w:bookmarkEnd w:id="0"/>
      <w:r w:rsidRPr="00615DF2">
        <w:rPr>
          <w:rFonts w:ascii="Times New Roman" w:hAnsi="Times New Roman" w:cs="Times New Roman"/>
          <w:sz w:val="28"/>
        </w:rPr>
        <w:t xml:space="preserve">rehouse to 300 </w:t>
      </w:r>
      <w:proofErr w:type="spellStart"/>
      <w:proofErr w:type="gramStart"/>
      <w:r w:rsidRPr="00615DF2">
        <w:rPr>
          <w:rFonts w:ascii="Times New Roman" w:hAnsi="Times New Roman" w:cs="Times New Roman"/>
          <w:sz w:val="28"/>
        </w:rPr>
        <w:t>pb</w:t>
      </w:r>
      <w:proofErr w:type="spellEnd"/>
      <w:proofErr w:type="gramEnd"/>
      <w:r w:rsidRPr="00615DF2">
        <w:rPr>
          <w:rFonts w:ascii="Times New Roman" w:hAnsi="Times New Roman" w:cs="Times New Roman"/>
          <w:sz w:val="28"/>
        </w:rPr>
        <w:t xml:space="preserve">, 2014. </w:t>
      </w:r>
    </w:p>
    <w:p w:rsidR="00675116" w:rsidRPr="00615DF2" w:rsidRDefault="00675116" w:rsidP="00615DF2">
      <w:pPr>
        <w:spacing w:line="360" w:lineRule="auto"/>
        <w:jc w:val="both"/>
        <w:rPr>
          <w:rFonts w:ascii="Times New Roman" w:hAnsi="Times New Roman" w:cs="Times New Roman"/>
          <w:sz w:val="28"/>
        </w:rPr>
      </w:pPr>
      <w:r w:rsidRPr="00615DF2">
        <w:rPr>
          <w:rFonts w:ascii="Times New Roman" w:hAnsi="Times New Roman" w:cs="Times New Roman"/>
          <w:sz w:val="28"/>
        </w:rPr>
        <w:t xml:space="preserve">[2] James Ball. </w:t>
      </w:r>
      <w:proofErr w:type="spellStart"/>
      <w:proofErr w:type="gramStart"/>
      <w:r w:rsidRPr="00615DF2">
        <w:rPr>
          <w:rFonts w:ascii="Times New Roman" w:hAnsi="Times New Roman" w:cs="Times New Roman"/>
          <w:sz w:val="28"/>
        </w:rPr>
        <w:t>Nsa’s</w:t>
      </w:r>
      <w:proofErr w:type="spellEnd"/>
      <w:proofErr w:type="gramEnd"/>
      <w:r w:rsidRPr="00615DF2">
        <w:rPr>
          <w:rFonts w:ascii="Times New Roman" w:hAnsi="Times New Roman" w:cs="Times New Roman"/>
          <w:sz w:val="28"/>
        </w:rPr>
        <w:t xml:space="preserve"> prism surveillance program: how it works and what it can do. </w:t>
      </w:r>
      <w:proofErr w:type="gramStart"/>
      <w:r w:rsidRPr="00615DF2">
        <w:rPr>
          <w:rFonts w:ascii="Times New Roman" w:hAnsi="Times New Roman" w:cs="Times New Roman"/>
          <w:sz w:val="28"/>
        </w:rPr>
        <w:t>The Guardian, 2013.</w:t>
      </w:r>
      <w:proofErr w:type="gramEnd"/>
      <w:r w:rsidRPr="00615DF2">
        <w:rPr>
          <w:rFonts w:ascii="Times New Roman" w:hAnsi="Times New Roman" w:cs="Times New Roman"/>
          <w:sz w:val="28"/>
        </w:rPr>
        <w:t xml:space="preserve"> </w:t>
      </w:r>
    </w:p>
    <w:p w:rsidR="00615DF2" w:rsidRPr="00615DF2" w:rsidRDefault="00675116" w:rsidP="00615DF2">
      <w:pPr>
        <w:spacing w:line="360" w:lineRule="auto"/>
        <w:jc w:val="both"/>
        <w:rPr>
          <w:rFonts w:ascii="Times New Roman" w:hAnsi="Times New Roman" w:cs="Times New Roman"/>
          <w:sz w:val="28"/>
        </w:rPr>
      </w:pPr>
      <w:r w:rsidRPr="00615DF2">
        <w:rPr>
          <w:rFonts w:ascii="Times New Roman" w:hAnsi="Times New Roman" w:cs="Times New Roman"/>
          <w:sz w:val="28"/>
        </w:rPr>
        <w:t xml:space="preserve">[3] Michael Ben-Or, </w:t>
      </w:r>
      <w:proofErr w:type="spellStart"/>
      <w:r w:rsidRPr="00615DF2">
        <w:rPr>
          <w:rFonts w:ascii="Times New Roman" w:hAnsi="Times New Roman" w:cs="Times New Roman"/>
          <w:sz w:val="28"/>
        </w:rPr>
        <w:t>Shafi</w:t>
      </w:r>
      <w:proofErr w:type="spellEnd"/>
      <w:r w:rsidRPr="00615DF2">
        <w:rPr>
          <w:rFonts w:ascii="Times New Roman" w:hAnsi="Times New Roman" w:cs="Times New Roman"/>
          <w:sz w:val="28"/>
        </w:rPr>
        <w:t xml:space="preserve"> </w:t>
      </w:r>
      <w:proofErr w:type="spellStart"/>
      <w:r w:rsidRPr="00615DF2">
        <w:rPr>
          <w:rFonts w:ascii="Times New Roman" w:hAnsi="Times New Roman" w:cs="Times New Roman"/>
          <w:sz w:val="28"/>
        </w:rPr>
        <w:t>Goldwasser</w:t>
      </w:r>
      <w:proofErr w:type="spellEnd"/>
      <w:r w:rsidRPr="00615DF2">
        <w:rPr>
          <w:rFonts w:ascii="Times New Roman" w:hAnsi="Times New Roman" w:cs="Times New Roman"/>
          <w:sz w:val="28"/>
        </w:rPr>
        <w:t xml:space="preserve">, and </w:t>
      </w:r>
      <w:proofErr w:type="spellStart"/>
      <w:r w:rsidRPr="00615DF2">
        <w:rPr>
          <w:rFonts w:ascii="Times New Roman" w:hAnsi="Times New Roman" w:cs="Times New Roman"/>
          <w:sz w:val="28"/>
        </w:rPr>
        <w:t>Avi</w:t>
      </w:r>
      <w:proofErr w:type="spellEnd"/>
      <w:r w:rsidRPr="00615DF2">
        <w:rPr>
          <w:rFonts w:ascii="Times New Roman" w:hAnsi="Times New Roman" w:cs="Times New Roman"/>
          <w:sz w:val="28"/>
        </w:rPr>
        <w:t xml:space="preserve"> </w:t>
      </w:r>
      <w:proofErr w:type="spellStart"/>
      <w:r w:rsidRPr="00615DF2">
        <w:rPr>
          <w:rFonts w:ascii="Times New Roman" w:hAnsi="Times New Roman" w:cs="Times New Roman"/>
          <w:sz w:val="28"/>
        </w:rPr>
        <w:t>Wigderson</w:t>
      </w:r>
      <w:proofErr w:type="spellEnd"/>
      <w:r w:rsidRPr="00615DF2">
        <w:rPr>
          <w:rFonts w:ascii="Times New Roman" w:hAnsi="Times New Roman" w:cs="Times New Roman"/>
          <w:sz w:val="28"/>
        </w:rPr>
        <w:t xml:space="preserve">. </w:t>
      </w:r>
      <w:proofErr w:type="gramStart"/>
      <w:r w:rsidRPr="00615DF2">
        <w:rPr>
          <w:rFonts w:ascii="Times New Roman" w:hAnsi="Times New Roman" w:cs="Times New Roman"/>
          <w:sz w:val="28"/>
        </w:rPr>
        <w:t>Completeness theorems for non-cryptographic fault-tolerant distributed computation.</w:t>
      </w:r>
      <w:proofErr w:type="gramEnd"/>
      <w:r w:rsidRPr="00615DF2">
        <w:rPr>
          <w:rFonts w:ascii="Times New Roman" w:hAnsi="Times New Roman" w:cs="Times New Roman"/>
          <w:sz w:val="28"/>
        </w:rPr>
        <w:t xml:space="preserve"> In Proceedings of the twentieth annual ACM symposium on Theory of computing, pages 1–10. </w:t>
      </w:r>
      <w:proofErr w:type="gramStart"/>
      <w:r w:rsidRPr="00615DF2">
        <w:rPr>
          <w:rFonts w:ascii="Times New Roman" w:hAnsi="Times New Roman" w:cs="Times New Roman"/>
          <w:sz w:val="28"/>
        </w:rPr>
        <w:t>ACM, 1988.</w:t>
      </w:r>
      <w:proofErr w:type="gramEnd"/>
      <w:r w:rsidRPr="00615DF2">
        <w:rPr>
          <w:rFonts w:ascii="Times New Roman" w:hAnsi="Times New Roman" w:cs="Times New Roman"/>
          <w:sz w:val="28"/>
        </w:rPr>
        <w:t xml:space="preserve"> </w:t>
      </w:r>
    </w:p>
    <w:p w:rsidR="00615DF2" w:rsidRPr="00615DF2" w:rsidRDefault="00675116" w:rsidP="00615DF2">
      <w:pPr>
        <w:spacing w:line="360" w:lineRule="auto"/>
        <w:jc w:val="both"/>
        <w:rPr>
          <w:rFonts w:ascii="Times New Roman" w:hAnsi="Times New Roman" w:cs="Times New Roman"/>
          <w:sz w:val="28"/>
        </w:rPr>
      </w:pPr>
      <w:r w:rsidRPr="00615DF2">
        <w:rPr>
          <w:rFonts w:ascii="Times New Roman" w:hAnsi="Times New Roman" w:cs="Times New Roman"/>
          <w:sz w:val="28"/>
        </w:rPr>
        <w:t xml:space="preserve">[4] EUROPEAN COMMISSION. Commission proposes a comprehensive reform of data protection rules to increase users’ control of their data and to cut costs for businesses. 2012. </w:t>
      </w:r>
    </w:p>
    <w:p w:rsidR="00675116" w:rsidRPr="00615DF2" w:rsidRDefault="00675116" w:rsidP="00615DF2">
      <w:pPr>
        <w:spacing w:line="360" w:lineRule="auto"/>
        <w:jc w:val="both"/>
        <w:rPr>
          <w:rFonts w:ascii="Times New Roman" w:hAnsi="Times New Roman" w:cs="Times New Roman"/>
          <w:b/>
          <w:color w:val="000000" w:themeColor="text1"/>
          <w:sz w:val="36"/>
          <w:szCs w:val="28"/>
        </w:rPr>
      </w:pPr>
      <w:r w:rsidRPr="00615DF2">
        <w:rPr>
          <w:rFonts w:ascii="Times New Roman" w:hAnsi="Times New Roman" w:cs="Times New Roman"/>
          <w:sz w:val="28"/>
        </w:rPr>
        <w:t>[5] Yves-</w:t>
      </w:r>
      <w:proofErr w:type="spellStart"/>
      <w:r w:rsidRPr="00615DF2">
        <w:rPr>
          <w:rFonts w:ascii="Times New Roman" w:hAnsi="Times New Roman" w:cs="Times New Roman"/>
          <w:sz w:val="28"/>
        </w:rPr>
        <w:t>Alexandre</w:t>
      </w:r>
      <w:proofErr w:type="spellEnd"/>
      <w:r w:rsidRPr="00615DF2">
        <w:rPr>
          <w:rFonts w:ascii="Times New Roman" w:hAnsi="Times New Roman" w:cs="Times New Roman"/>
          <w:sz w:val="28"/>
        </w:rPr>
        <w:t xml:space="preserve"> de </w:t>
      </w:r>
      <w:proofErr w:type="spellStart"/>
      <w:r w:rsidRPr="00615DF2">
        <w:rPr>
          <w:rFonts w:ascii="Times New Roman" w:hAnsi="Times New Roman" w:cs="Times New Roman"/>
          <w:sz w:val="28"/>
        </w:rPr>
        <w:t>Montjoye</w:t>
      </w:r>
      <w:proofErr w:type="spellEnd"/>
      <w:r w:rsidRPr="00615DF2">
        <w:rPr>
          <w:rFonts w:ascii="Times New Roman" w:hAnsi="Times New Roman" w:cs="Times New Roman"/>
          <w:sz w:val="28"/>
        </w:rPr>
        <w:t xml:space="preserve">, Cesar A Hidalgo, Michel </w:t>
      </w:r>
      <w:proofErr w:type="spellStart"/>
      <w:r w:rsidRPr="00615DF2">
        <w:rPr>
          <w:rFonts w:ascii="Times New Roman" w:hAnsi="Times New Roman" w:cs="Times New Roman"/>
          <w:sz w:val="28"/>
        </w:rPr>
        <w:t>Verleysen</w:t>
      </w:r>
      <w:proofErr w:type="spellEnd"/>
      <w:r w:rsidRPr="00615DF2">
        <w:rPr>
          <w:rFonts w:ascii="Times New Roman" w:hAnsi="Times New Roman" w:cs="Times New Roman"/>
          <w:sz w:val="28"/>
        </w:rPr>
        <w:t xml:space="preserve">, and ´ Vincent D </w:t>
      </w:r>
      <w:proofErr w:type="spellStart"/>
      <w:r w:rsidRPr="00615DF2">
        <w:rPr>
          <w:rFonts w:ascii="Times New Roman" w:hAnsi="Times New Roman" w:cs="Times New Roman"/>
          <w:sz w:val="28"/>
        </w:rPr>
        <w:t>Blondel</w:t>
      </w:r>
      <w:proofErr w:type="spellEnd"/>
      <w:r w:rsidRPr="00615DF2">
        <w:rPr>
          <w:rFonts w:ascii="Times New Roman" w:hAnsi="Times New Roman" w:cs="Times New Roman"/>
          <w:sz w:val="28"/>
        </w:rPr>
        <w:t>. Unique in the crowd: The privacy bounds of human mobility. Scientific reports, 3, 2013.</w:t>
      </w:r>
    </w:p>
    <w:sectPr w:rsidR="00675116" w:rsidRPr="00615D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74454"/>
    <w:multiLevelType w:val="hybridMultilevel"/>
    <w:tmpl w:val="044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FC0B3F"/>
    <w:multiLevelType w:val="hybridMultilevel"/>
    <w:tmpl w:val="5D10A2F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643"/>
    <w:rsid w:val="00116F2D"/>
    <w:rsid w:val="001C1336"/>
    <w:rsid w:val="003A3204"/>
    <w:rsid w:val="004C433F"/>
    <w:rsid w:val="00615DF2"/>
    <w:rsid w:val="00623FC3"/>
    <w:rsid w:val="00675116"/>
    <w:rsid w:val="00717E51"/>
    <w:rsid w:val="00750A74"/>
    <w:rsid w:val="009A0C33"/>
    <w:rsid w:val="00A72643"/>
    <w:rsid w:val="00D52000"/>
    <w:rsid w:val="00F53E03"/>
    <w:rsid w:val="00FC6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6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C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6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C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2021-10-07T10:20:00Z</dcterms:created>
  <dcterms:modified xsi:type="dcterms:W3CDTF">2021-10-07T10:30:00Z</dcterms:modified>
</cp:coreProperties>
</file>