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691" w:rsidRDefault="00A00691" w:rsidP="007700A3">
      <w:pPr>
        <w:spacing w:line="360" w:lineRule="auto"/>
        <w:jc w:val="center"/>
        <w:rPr>
          <w:rFonts w:ascii="Times New Roman" w:hAnsi="Times New Roman" w:cs="Times New Roman"/>
          <w:b/>
          <w:sz w:val="32"/>
          <w:szCs w:val="32"/>
        </w:rPr>
      </w:pPr>
      <w:r w:rsidRPr="00A00691">
        <w:rPr>
          <w:rFonts w:ascii="Times New Roman" w:hAnsi="Times New Roman" w:cs="Times New Roman"/>
          <w:b/>
          <w:sz w:val="32"/>
          <w:szCs w:val="32"/>
        </w:rPr>
        <w:t>PREDICTION OF DIABETIC PATIENT READMISSION USING</w:t>
      </w:r>
    </w:p>
    <w:p w:rsidR="00A00691" w:rsidRDefault="00A00691" w:rsidP="007700A3">
      <w:pPr>
        <w:spacing w:line="360" w:lineRule="auto"/>
        <w:jc w:val="center"/>
        <w:rPr>
          <w:rFonts w:ascii="Times New Roman" w:hAnsi="Times New Roman" w:cs="Times New Roman"/>
          <w:b/>
          <w:sz w:val="32"/>
          <w:szCs w:val="32"/>
        </w:rPr>
      </w:pPr>
      <w:r>
        <w:rPr>
          <w:rFonts w:ascii="Times New Roman" w:hAnsi="Times New Roman" w:cs="Times New Roman"/>
          <w:b/>
          <w:sz w:val="32"/>
          <w:szCs w:val="32"/>
        </w:rPr>
        <w:t>MACHINE LEARNING</w:t>
      </w:r>
    </w:p>
    <w:p w:rsidR="00A00691" w:rsidRDefault="00A00691" w:rsidP="007700A3">
      <w:pPr>
        <w:spacing w:line="360" w:lineRule="auto"/>
        <w:jc w:val="both"/>
        <w:rPr>
          <w:rFonts w:ascii="Times New Roman" w:hAnsi="Times New Roman" w:cs="Times New Roman"/>
          <w:b/>
          <w:sz w:val="32"/>
          <w:szCs w:val="32"/>
        </w:rPr>
      </w:pPr>
    </w:p>
    <w:p w:rsidR="00A00691" w:rsidRDefault="00A00691" w:rsidP="007700A3">
      <w:pPr>
        <w:spacing w:line="360" w:lineRule="auto"/>
        <w:jc w:val="both"/>
      </w:pPr>
    </w:p>
    <w:p w:rsidR="00A00691" w:rsidRDefault="00A00691" w:rsidP="007700A3">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A00691" w:rsidRDefault="00A00691" w:rsidP="007700A3">
      <w:pPr>
        <w:spacing w:line="360" w:lineRule="auto"/>
        <w:jc w:val="both"/>
        <w:rPr>
          <w:rFonts w:ascii="Times New Roman" w:hAnsi="Times New Roman" w:cs="Times New Roman"/>
          <w:sz w:val="28"/>
          <w:szCs w:val="28"/>
        </w:rPr>
      </w:pPr>
      <w:r w:rsidRPr="00A00691">
        <w:rPr>
          <w:rFonts w:ascii="Times New Roman" w:hAnsi="Times New Roman" w:cs="Times New Roman"/>
          <w:sz w:val="28"/>
          <w:szCs w:val="28"/>
        </w:rPr>
        <w:t xml:space="preserve">Hospital readmissions pose additional costs and discomfort for the patient and their occurrences are indicative of deficient health service quality, hence efforts are generally made by medical professionals in order to prevent them. These endeavors are especially critical in the case of chronic conditions, such as diabetes. Recent developments in machine learning have been successful at predicting readmissions from the medical history of the diabetic patient. However, these approaches rely on a large number of clinical variables thereby requiring deep learning techniques. This article presents the application of simpler machine learning models achieving superior prediction performance while making computations more tractable. </w:t>
      </w:r>
      <w:proofErr w:type="gramStart"/>
      <w:r w:rsidRPr="00A00691">
        <w:rPr>
          <w:rFonts w:ascii="Times New Roman" w:hAnsi="Times New Roman" w:cs="Times New Roman"/>
          <w:sz w:val="28"/>
          <w:szCs w:val="28"/>
        </w:rPr>
        <w:t>Index Terms—diabetes, hospital readmission, neural network, random forest, logistic regression</w:t>
      </w:r>
      <w:r>
        <w:rPr>
          <w:rFonts w:ascii="Times New Roman" w:hAnsi="Times New Roman" w:cs="Times New Roman"/>
          <w:sz w:val="28"/>
          <w:szCs w:val="28"/>
        </w:rPr>
        <w:t>.</w:t>
      </w:r>
      <w:proofErr w:type="gramEnd"/>
    </w:p>
    <w:p w:rsidR="00A00691" w:rsidRDefault="00A00691" w:rsidP="007700A3">
      <w:pPr>
        <w:spacing w:line="360" w:lineRule="auto"/>
        <w:jc w:val="both"/>
        <w:rPr>
          <w:rFonts w:ascii="Times New Roman" w:hAnsi="Times New Roman" w:cs="Times New Roman"/>
          <w:sz w:val="28"/>
          <w:szCs w:val="28"/>
        </w:rPr>
      </w:pPr>
    </w:p>
    <w:p w:rsidR="004B3996" w:rsidRDefault="004B3996" w:rsidP="007700A3">
      <w:pPr>
        <w:spacing w:line="360" w:lineRule="auto"/>
        <w:jc w:val="both"/>
        <w:rPr>
          <w:rFonts w:ascii="Times New Roman" w:hAnsi="Times New Roman" w:cs="Times New Roman"/>
          <w:sz w:val="28"/>
          <w:szCs w:val="28"/>
        </w:rPr>
      </w:pPr>
    </w:p>
    <w:p w:rsidR="004B3996" w:rsidRDefault="004B3996" w:rsidP="007700A3">
      <w:pPr>
        <w:spacing w:line="360" w:lineRule="auto"/>
        <w:jc w:val="both"/>
        <w:rPr>
          <w:rFonts w:ascii="Times New Roman" w:hAnsi="Times New Roman" w:cs="Times New Roman"/>
          <w:sz w:val="28"/>
          <w:szCs w:val="28"/>
        </w:rPr>
      </w:pPr>
    </w:p>
    <w:p w:rsidR="004B3996" w:rsidRDefault="004B3996" w:rsidP="007700A3">
      <w:pPr>
        <w:spacing w:line="360" w:lineRule="auto"/>
        <w:jc w:val="both"/>
        <w:rPr>
          <w:rFonts w:ascii="Times New Roman" w:hAnsi="Times New Roman" w:cs="Times New Roman"/>
          <w:sz w:val="28"/>
          <w:szCs w:val="28"/>
        </w:rPr>
      </w:pPr>
    </w:p>
    <w:p w:rsidR="004B3996" w:rsidRDefault="004B3996" w:rsidP="007700A3">
      <w:pPr>
        <w:spacing w:line="360" w:lineRule="auto"/>
        <w:jc w:val="both"/>
        <w:rPr>
          <w:rFonts w:ascii="Times New Roman" w:hAnsi="Times New Roman" w:cs="Times New Roman"/>
          <w:sz w:val="28"/>
          <w:szCs w:val="28"/>
        </w:rPr>
      </w:pPr>
    </w:p>
    <w:p w:rsidR="004B3996" w:rsidRDefault="004B3996" w:rsidP="007700A3">
      <w:pPr>
        <w:spacing w:line="360" w:lineRule="auto"/>
        <w:jc w:val="both"/>
        <w:rPr>
          <w:rFonts w:ascii="Times New Roman" w:hAnsi="Times New Roman" w:cs="Times New Roman"/>
          <w:sz w:val="28"/>
          <w:szCs w:val="28"/>
        </w:rPr>
      </w:pPr>
    </w:p>
    <w:p w:rsidR="00A00691" w:rsidRDefault="00A00691" w:rsidP="007700A3">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A00691" w:rsidRDefault="00A00691" w:rsidP="007700A3">
      <w:pPr>
        <w:spacing w:line="360" w:lineRule="auto"/>
        <w:jc w:val="both"/>
        <w:rPr>
          <w:rFonts w:ascii="Times New Roman" w:hAnsi="Times New Roman" w:cs="Times New Roman"/>
          <w:sz w:val="28"/>
          <w:szCs w:val="28"/>
        </w:rPr>
      </w:pPr>
      <w:r w:rsidRPr="00A00691">
        <w:rPr>
          <w:rFonts w:ascii="Times New Roman" w:hAnsi="Times New Roman" w:cs="Times New Roman"/>
          <w:sz w:val="28"/>
          <w:szCs w:val="28"/>
        </w:rPr>
        <w:t xml:space="preserve">Hospital readmission rates for certain conditions are now considered an indicator of hospital quality, and also affect the cost of care adversely. Hospital readmissions of diabetic patients are expensive as hospitals face penalties if their readmission rate is higher than expected and reflects the inadequacies in health care system. For these reasons, it is important for the hospitals to improve focus on reducing readmission rates. Identify the key factors that influence readmission for diabetes and to predict the probability of patient readmission. </w:t>
      </w:r>
    </w:p>
    <w:p w:rsidR="004E2CBF" w:rsidRDefault="004E2CBF" w:rsidP="007700A3">
      <w:pPr>
        <w:spacing w:line="360" w:lineRule="auto"/>
        <w:jc w:val="both"/>
        <w:rPr>
          <w:rFonts w:ascii="Times New Roman" w:hAnsi="Times New Roman" w:cs="Times New Roman"/>
          <w:b/>
          <w:sz w:val="28"/>
          <w:szCs w:val="28"/>
        </w:rPr>
      </w:pPr>
      <w:r w:rsidRPr="004E2CBF">
        <w:rPr>
          <w:rFonts w:ascii="Times New Roman" w:hAnsi="Times New Roman" w:cs="Times New Roman"/>
          <w:b/>
          <w:sz w:val="28"/>
          <w:szCs w:val="28"/>
        </w:rPr>
        <w:t>DISADVANDAGES</w:t>
      </w:r>
      <w:r>
        <w:rPr>
          <w:rFonts w:ascii="Times New Roman" w:hAnsi="Times New Roman" w:cs="Times New Roman"/>
          <w:b/>
          <w:sz w:val="28"/>
          <w:szCs w:val="28"/>
        </w:rPr>
        <w:t>:</w:t>
      </w:r>
    </w:p>
    <w:p w:rsidR="004E2CBF" w:rsidRPr="004E2CBF" w:rsidRDefault="004E2CBF" w:rsidP="007700A3">
      <w:pPr>
        <w:pStyle w:val="ListParagraph"/>
        <w:numPr>
          <w:ilvl w:val="0"/>
          <w:numId w:val="3"/>
        </w:numPr>
        <w:spacing w:line="360" w:lineRule="auto"/>
        <w:jc w:val="both"/>
        <w:rPr>
          <w:rFonts w:ascii="Times New Roman" w:hAnsi="Times New Roman" w:cs="Times New Roman"/>
          <w:sz w:val="28"/>
          <w:szCs w:val="28"/>
        </w:rPr>
      </w:pPr>
      <w:r w:rsidRPr="004E2CBF">
        <w:rPr>
          <w:rFonts w:ascii="Times New Roman" w:hAnsi="Times New Roman" w:cs="Times New Roman"/>
          <w:sz w:val="28"/>
          <w:szCs w:val="28"/>
        </w:rPr>
        <w:t xml:space="preserve">The main drawback of Decision Tree is that it generally leads to </w:t>
      </w:r>
      <w:proofErr w:type="spellStart"/>
      <w:r w:rsidRPr="004E2CBF">
        <w:rPr>
          <w:rFonts w:ascii="Times New Roman" w:hAnsi="Times New Roman" w:cs="Times New Roman"/>
          <w:sz w:val="28"/>
          <w:szCs w:val="28"/>
        </w:rPr>
        <w:t>overfitting</w:t>
      </w:r>
      <w:proofErr w:type="spellEnd"/>
      <w:r w:rsidRPr="004E2CBF">
        <w:rPr>
          <w:rFonts w:ascii="Times New Roman" w:hAnsi="Times New Roman" w:cs="Times New Roman"/>
          <w:sz w:val="28"/>
          <w:szCs w:val="28"/>
        </w:rPr>
        <w:t xml:space="preserve"> of the data</w:t>
      </w:r>
    </w:p>
    <w:p w:rsidR="004E2CBF" w:rsidRPr="004E2CBF" w:rsidRDefault="004E2CBF" w:rsidP="007700A3">
      <w:pPr>
        <w:pStyle w:val="ListParagraph"/>
        <w:numPr>
          <w:ilvl w:val="0"/>
          <w:numId w:val="3"/>
        </w:numPr>
        <w:spacing w:line="360" w:lineRule="auto"/>
        <w:jc w:val="both"/>
        <w:rPr>
          <w:rFonts w:ascii="Times New Roman" w:hAnsi="Times New Roman" w:cs="Times New Roman"/>
          <w:sz w:val="28"/>
          <w:szCs w:val="28"/>
        </w:rPr>
      </w:pPr>
      <w:r w:rsidRPr="004E2CBF">
        <w:rPr>
          <w:rFonts w:ascii="Times New Roman" w:hAnsi="Times New Roman" w:cs="Times New Roman"/>
          <w:sz w:val="28"/>
          <w:szCs w:val="28"/>
        </w:rPr>
        <w:t>They can be extremely sensitive to small perturbations in the data: a slight change can result in a drastically different tree</w:t>
      </w:r>
    </w:p>
    <w:p w:rsidR="004E2CBF" w:rsidRDefault="004E2CBF" w:rsidP="007700A3">
      <w:pPr>
        <w:spacing w:line="360" w:lineRule="auto"/>
        <w:jc w:val="both"/>
        <w:rPr>
          <w:rFonts w:ascii="Times New Roman" w:hAnsi="Times New Roman" w:cs="Times New Roman"/>
          <w:b/>
          <w:sz w:val="28"/>
          <w:szCs w:val="28"/>
        </w:rPr>
      </w:pPr>
    </w:p>
    <w:p w:rsidR="004B3996" w:rsidRDefault="004B3996" w:rsidP="007700A3">
      <w:pPr>
        <w:spacing w:line="360" w:lineRule="auto"/>
        <w:jc w:val="both"/>
        <w:rPr>
          <w:rFonts w:ascii="Times New Roman" w:hAnsi="Times New Roman" w:cs="Times New Roman"/>
          <w:b/>
          <w:sz w:val="28"/>
          <w:szCs w:val="28"/>
        </w:rPr>
      </w:pPr>
    </w:p>
    <w:p w:rsidR="004B3996" w:rsidRDefault="004B3996" w:rsidP="007700A3">
      <w:pPr>
        <w:spacing w:line="360" w:lineRule="auto"/>
        <w:jc w:val="both"/>
        <w:rPr>
          <w:rFonts w:ascii="Times New Roman" w:hAnsi="Times New Roman" w:cs="Times New Roman"/>
          <w:b/>
          <w:sz w:val="28"/>
          <w:szCs w:val="28"/>
        </w:rPr>
      </w:pPr>
    </w:p>
    <w:p w:rsidR="004B3996" w:rsidRDefault="004B3996" w:rsidP="007700A3">
      <w:pPr>
        <w:spacing w:line="360" w:lineRule="auto"/>
        <w:jc w:val="both"/>
        <w:rPr>
          <w:rFonts w:ascii="Times New Roman" w:hAnsi="Times New Roman" w:cs="Times New Roman"/>
          <w:b/>
          <w:sz w:val="28"/>
          <w:szCs w:val="28"/>
        </w:rPr>
      </w:pPr>
    </w:p>
    <w:p w:rsidR="004B3996" w:rsidRDefault="004B3996" w:rsidP="007700A3">
      <w:pPr>
        <w:spacing w:line="360" w:lineRule="auto"/>
        <w:jc w:val="both"/>
        <w:rPr>
          <w:rFonts w:ascii="Times New Roman" w:hAnsi="Times New Roman" w:cs="Times New Roman"/>
          <w:b/>
          <w:sz w:val="28"/>
          <w:szCs w:val="28"/>
        </w:rPr>
      </w:pPr>
    </w:p>
    <w:p w:rsidR="004B3996" w:rsidRDefault="004B3996" w:rsidP="007700A3">
      <w:pPr>
        <w:spacing w:line="360" w:lineRule="auto"/>
        <w:jc w:val="both"/>
        <w:rPr>
          <w:rFonts w:ascii="Times New Roman" w:hAnsi="Times New Roman" w:cs="Times New Roman"/>
          <w:b/>
          <w:sz w:val="28"/>
          <w:szCs w:val="28"/>
        </w:rPr>
      </w:pPr>
    </w:p>
    <w:p w:rsidR="004B3996" w:rsidRDefault="004B3996" w:rsidP="007700A3">
      <w:pPr>
        <w:spacing w:line="360" w:lineRule="auto"/>
        <w:jc w:val="both"/>
        <w:rPr>
          <w:rFonts w:ascii="Times New Roman" w:hAnsi="Times New Roman" w:cs="Times New Roman"/>
          <w:b/>
          <w:sz w:val="28"/>
          <w:szCs w:val="28"/>
        </w:rPr>
      </w:pPr>
    </w:p>
    <w:p w:rsidR="004B3996" w:rsidRDefault="004B3996" w:rsidP="007700A3">
      <w:pPr>
        <w:spacing w:line="360" w:lineRule="auto"/>
        <w:jc w:val="both"/>
        <w:rPr>
          <w:rFonts w:ascii="Times New Roman" w:hAnsi="Times New Roman" w:cs="Times New Roman"/>
          <w:b/>
          <w:sz w:val="28"/>
          <w:szCs w:val="28"/>
        </w:rPr>
      </w:pPr>
    </w:p>
    <w:p w:rsidR="004B3996" w:rsidRPr="004E2CBF" w:rsidRDefault="004B3996" w:rsidP="007700A3">
      <w:pPr>
        <w:spacing w:line="360" w:lineRule="auto"/>
        <w:jc w:val="both"/>
        <w:rPr>
          <w:rFonts w:ascii="Times New Roman" w:hAnsi="Times New Roman" w:cs="Times New Roman"/>
          <w:b/>
          <w:sz w:val="28"/>
          <w:szCs w:val="28"/>
        </w:rPr>
      </w:pPr>
    </w:p>
    <w:p w:rsidR="00A00691" w:rsidRDefault="00A00691" w:rsidP="007700A3">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A00691" w:rsidRDefault="00A00691" w:rsidP="007700A3">
      <w:pPr>
        <w:spacing w:line="360" w:lineRule="auto"/>
        <w:jc w:val="both"/>
        <w:rPr>
          <w:rFonts w:ascii="Times New Roman" w:hAnsi="Times New Roman" w:cs="Times New Roman"/>
          <w:sz w:val="28"/>
          <w:szCs w:val="28"/>
        </w:rPr>
      </w:pPr>
      <w:r w:rsidRPr="00A00691">
        <w:rPr>
          <w:rFonts w:ascii="Times New Roman" w:hAnsi="Times New Roman" w:cs="Times New Roman"/>
          <w:sz w:val="28"/>
          <w:szCs w:val="28"/>
        </w:rPr>
        <w:t>However, they only recently have started to attract attention of researchers in the study of healthcare po</w:t>
      </w:r>
      <w:r>
        <w:rPr>
          <w:rFonts w:ascii="Times New Roman" w:hAnsi="Times New Roman" w:cs="Times New Roman"/>
          <w:sz w:val="28"/>
          <w:szCs w:val="28"/>
        </w:rPr>
        <w:t xml:space="preserve">licies for diabetic </w:t>
      </w:r>
      <w:r w:rsidR="00AC0641">
        <w:rPr>
          <w:rFonts w:ascii="Times New Roman" w:hAnsi="Times New Roman" w:cs="Times New Roman"/>
          <w:sz w:val="28"/>
          <w:szCs w:val="28"/>
        </w:rPr>
        <w:t xml:space="preserve">patients. </w:t>
      </w:r>
      <w:r w:rsidRPr="00A00691">
        <w:rPr>
          <w:rFonts w:ascii="Times New Roman" w:hAnsi="Times New Roman" w:cs="Times New Roman"/>
          <w:sz w:val="28"/>
          <w:szCs w:val="28"/>
        </w:rPr>
        <w:t>Different machine learning approaches, including deep learning, have been attempted in order to predict a patient’s risk of readmission based on their medical hist</w:t>
      </w:r>
      <w:r>
        <w:rPr>
          <w:rFonts w:ascii="Times New Roman" w:hAnsi="Times New Roman" w:cs="Times New Roman"/>
          <w:sz w:val="28"/>
          <w:szCs w:val="28"/>
        </w:rPr>
        <w:t xml:space="preserve">ory with varying </w:t>
      </w:r>
      <w:proofErr w:type="gramStart"/>
      <w:r>
        <w:rPr>
          <w:rFonts w:ascii="Times New Roman" w:hAnsi="Times New Roman" w:cs="Times New Roman"/>
          <w:sz w:val="28"/>
          <w:szCs w:val="28"/>
        </w:rPr>
        <w:t xml:space="preserve">results </w:t>
      </w:r>
      <w:r w:rsidRPr="00A00691">
        <w:rPr>
          <w:rFonts w:ascii="Times New Roman" w:hAnsi="Times New Roman" w:cs="Times New Roman"/>
          <w:sz w:val="28"/>
          <w:szCs w:val="28"/>
        </w:rPr>
        <w:t>.</w:t>
      </w:r>
      <w:proofErr w:type="gramEnd"/>
      <w:r w:rsidRPr="00A00691">
        <w:rPr>
          <w:rFonts w:ascii="Times New Roman" w:hAnsi="Times New Roman" w:cs="Times New Roman"/>
          <w:sz w:val="28"/>
          <w:szCs w:val="28"/>
        </w:rPr>
        <w:t xml:space="preserve"> The present investigation evaluates several machine learning models aimed at predicting readmission from clinical data recorded in previous visits by the diabetic patient. The techniques used include logistic regression, support vector machines, neural networks and random forests. The models are trained and evaluated over a publicly available dataset comprising patient data from a hospital network in the United States collected over th</w:t>
      </w:r>
      <w:r>
        <w:rPr>
          <w:rFonts w:ascii="Times New Roman" w:hAnsi="Times New Roman" w:cs="Times New Roman"/>
          <w:sz w:val="28"/>
          <w:szCs w:val="28"/>
        </w:rPr>
        <w:t xml:space="preserve">e course of nearly ten </w:t>
      </w:r>
      <w:proofErr w:type="gramStart"/>
      <w:r>
        <w:rPr>
          <w:rFonts w:ascii="Times New Roman" w:hAnsi="Times New Roman" w:cs="Times New Roman"/>
          <w:sz w:val="28"/>
          <w:szCs w:val="28"/>
        </w:rPr>
        <w:t xml:space="preserve">years </w:t>
      </w:r>
      <w:r w:rsidRPr="00A00691">
        <w:rPr>
          <w:rFonts w:ascii="Times New Roman" w:hAnsi="Times New Roman" w:cs="Times New Roman"/>
          <w:sz w:val="28"/>
          <w:szCs w:val="28"/>
        </w:rPr>
        <w:t>.</w:t>
      </w:r>
      <w:proofErr w:type="gramEnd"/>
      <w:r w:rsidRPr="00A00691">
        <w:rPr>
          <w:rFonts w:ascii="Times New Roman" w:hAnsi="Times New Roman" w:cs="Times New Roman"/>
          <w:sz w:val="28"/>
          <w:szCs w:val="28"/>
        </w:rPr>
        <w:t xml:space="preserve"> The performance of all the models tested is evaluated using several metrics, including F1 and ROC AUC (Area </w:t>
      </w:r>
      <w:proofErr w:type="gramStart"/>
      <w:r w:rsidRPr="00A00691">
        <w:rPr>
          <w:rFonts w:ascii="Times New Roman" w:hAnsi="Times New Roman" w:cs="Times New Roman"/>
          <w:sz w:val="28"/>
          <w:szCs w:val="28"/>
        </w:rPr>
        <w:t>Under</w:t>
      </w:r>
      <w:proofErr w:type="gramEnd"/>
      <w:r w:rsidRPr="00A00691">
        <w:rPr>
          <w:rFonts w:ascii="Times New Roman" w:hAnsi="Times New Roman" w:cs="Times New Roman"/>
          <w:sz w:val="28"/>
          <w:szCs w:val="28"/>
        </w:rPr>
        <w:t xml:space="preserve"> the Curve in Receiver Operating Characteristic analysis). Random forests is shown to outperform all the models under evaluation and to exhibit comparable or superior prediction rates than the other models trained over the same data and previously reported in the literature, including deep learning, while requiring significantly less computing power.</w:t>
      </w:r>
    </w:p>
    <w:p w:rsidR="00A00691" w:rsidRDefault="004E2CBF" w:rsidP="007700A3">
      <w:pPr>
        <w:spacing w:line="360" w:lineRule="auto"/>
        <w:ind w:left="360"/>
        <w:jc w:val="both"/>
        <w:rPr>
          <w:rFonts w:ascii="Times New Roman" w:hAnsi="Times New Roman" w:cs="Times New Roman"/>
          <w:b/>
          <w:sz w:val="28"/>
          <w:szCs w:val="28"/>
        </w:rPr>
      </w:pPr>
      <w:r>
        <w:rPr>
          <w:rFonts w:ascii="Times New Roman" w:hAnsi="Times New Roman" w:cs="Times New Roman"/>
          <w:b/>
          <w:sz w:val="28"/>
          <w:szCs w:val="28"/>
        </w:rPr>
        <w:t>ADVANDAGES:</w:t>
      </w:r>
    </w:p>
    <w:p w:rsidR="004E2CBF" w:rsidRDefault="004E2CBF" w:rsidP="007700A3">
      <w:pPr>
        <w:pStyle w:val="ListParagraph"/>
        <w:numPr>
          <w:ilvl w:val="0"/>
          <w:numId w:val="4"/>
        </w:numPr>
        <w:spacing w:line="360" w:lineRule="auto"/>
        <w:jc w:val="both"/>
        <w:rPr>
          <w:rFonts w:ascii="Times New Roman" w:hAnsi="Times New Roman" w:cs="Times New Roman"/>
          <w:sz w:val="28"/>
          <w:szCs w:val="28"/>
        </w:rPr>
      </w:pPr>
      <w:r w:rsidRPr="004E2CBF">
        <w:rPr>
          <w:rFonts w:ascii="Times New Roman" w:hAnsi="Times New Roman" w:cs="Times New Roman"/>
          <w:sz w:val="28"/>
          <w:szCs w:val="28"/>
        </w:rPr>
        <w:t>The best-performing model trained in this study, namely random forest, exceeds the prediction metrics reported by</w:t>
      </w:r>
      <w:r w:rsidR="00AC0641">
        <w:rPr>
          <w:rFonts w:ascii="Times New Roman" w:hAnsi="Times New Roman" w:cs="Times New Roman"/>
          <w:sz w:val="28"/>
          <w:szCs w:val="28"/>
        </w:rPr>
        <w:t xml:space="preserve"> </w:t>
      </w:r>
      <w:r w:rsidRPr="004E2CBF">
        <w:rPr>
          <w:rFonts w:ascii="Times New Roman" w:hAnsi="Times New Roman" w:cs="Times New Roman"/>
          <w:sz w:val="28"/>
          <w:szCs w:val="28"/>
        </w:rPr>
        <w:t>others in the recent literature using the same base dataset.</w:t>
      </w:r>
    </w:p>
    <w:p w:rsidR="004E2CBF" w:rsidRPr="004E2CBF" w:rsidRDefault="004E2CBF" w:rsidP="007700A3">
      <w:pPr>
        <w:pStyle w:val="ListParagraph"/>
        <w:numPr>
          <w:ilvl w:val="0"/>
          <w:numId w:val="4"/>
        </w:numPr>
        <w:spacing w:line="360" w:lineRule="auto"/>
        <w:jc w:val="both"/>
        <w:rPr>
          <w:rFonts w:ascii="Times New Roman" w:hAnsi="Times New Roman" w:cs="Times New Roman"/>
          <w:sz w:val="28"/>
          <w:szCs w:val="28"/>
        </w:rPr>
      </w:pPr>
      <w:r w:rsidRPr="004E2CBF">
        <w:rPr>
          <w:rFonts w:ascii="Times New Roman" w:hAnsi="Times New Roman" w:cs="Times New Roman"/>
          <w:sz w:val="28"/>
          <w:szCs w:val="28"/>
        </w:rPr>
        <w:t xml:space="preserve"> This</w:t>
      </w:r>
      <w:r w:rsidR="00AC0641">
        <w:rPr>
          <w:rFonts w:ascii="Times New Roman" w:hAnsi="Times New Roman" w:cs="Times New Roman"/>
          <w:sz w:val="28"/>
          <w:szCs w:val="28"/>
        </w:rPr>
        <w:t xml:space="preserve"> </w:t>
      </w:r>
      <w:r w:rsidRPr="004E2CBF">
        <w:rPr>
          <w:rFonts w:ascii="Times New Roman" w:hAnsi="Times New Roman" w:cs="Times New Roman"/>
          <w:sz w:val="28"/>
          <w:szCs w:val="28"/>
        </w:rPr>
        <w:t xml:space="preserve">includes the precision-recall scores (0.65) reported </w:t>
      </w:r>
      <w:proofErr w:type="spellStart"/>
      <w:r w:rsidRPr="004E2CBF">
        <w:rPr>
          <w:rFonts w:ascii="Times New Roman" w:hAnsi="Times New Roman" w:cs="Times New Roman"/>
          <w:sz w:val="28"/>
          <w:szCs w:val="28"/>
        </w:rPr>
        <w:t>byas</w:t>
      </w:r>
      <w:proofErr w:type="spellEnd"/>
      <w:r w:rsidRPr="004E2CBF">
        <w:rPr>
          <w:rFonts w:ascii="Times New Roman" w:hAnsi="Times New Roman" w:cs="Times New Roman"/>
          <w:sz w:val="28"/>
          <w:szCs w:val="28"/>
        </w:rPr>
        <w:t xml:space="preserve"> well as the ROC AUC (0.95) and F1 (0.92) scores reported</w:t>
      </w:r>
      <w:r w:rsidR="00AC0641">
        <w:rPr>
          <w:rFonts w:ascii="Times New Roman" w:hAnsi="Times New Roman" w:cs="Times New Roman"/>
          <w:sz w:val="28"/>
          <w:szCs w:val="28"/>
        </w:rPr>
        <w:t xml:space="preserve"> </w:t>
      </w:r>
      <w:bookmarkStart w:id="0" w:name="_GoBack"/>
      <w:bookmarkEnd w:id="0"/>
      <w:r w:rsidRPr="004E2CBF">
        <w:rPr>
          <w:rFonts w:ascii="Times New Roman" w:hAnsi="Times New Roman" w:cs="Times New Roman"/>
          <w:sz w:val="28"/>
          <w:szCs w:val="28"/>
        </w:rPr>
        <w:t>by through the use of convolutional networks</w:t>
      </w:r>
    </w:p>
    <w:p w:rsidR="00A00691" w:rsidRDefault="00A00691" w:rsidP="007700A3">
      <w:pPr>
        <w:spacing w:line="360" w:lineRule="auto"/>
        <w:ind w:left="360"/>
        <w:jc w:val="both"/>
        <w:rPr>
          <w:rFonts w:ascii="Times New Roman" w:hAnsi="Times New Roman" w:cs="Times New Roman"/>
          <w:b/>
          <w:sz w:val="28"/>
          <w:szCs w:val="28"/>
        </w:rPr>
      </w:pPr>
    </w:p>
    <w:p w:rsidR="00A00691" w:rsidRPr="006660A5" w:rsidRDefault="00A00691" w:rsidP="007700A3">
      <w:pPr>
        <w:spacing w:line="360" w:lineRule="auto"/>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A00691" w:rsidRPr="006660A5" w:rsidRDefault="00A00691" w:rsidP="007700A3">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A00691" w:rsidRPr="006660A5" w:rsidRDefault="00A00691" w:rsidP="007700A3">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A00691" w:rsidRPr="006660A5" w:rsidRDefault="00A00691" w:rsidP="007700A3">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A00691" w:rsidRPr="006660A5" w:rsidRDefault="00A00691" w:rsidP="007700A3">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A00691" w:rsidRPr="006660A5" w:rsidRDefault="00A00691" w:rsidP="007700A3">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A00691" w:rsidRPr="006660A5" w:rsidRDefault="00A00691" w:rsidP="007700A3">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A00691" w:rsidRPr="006660A5" w:rsidRDefault="00A00691" w:rsidP="007700A3">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A00691" w:rsidRPr="006660A5" w:rsidRDefault="004B3996" w:rsidP="007700A3">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A00691" w:rsidRPr="006660A5" w:rsidRDefault="00A00691" w:rsidP="007700A3">
      <w:pPr>
        <w:spacing w:line="360" w:lineRule="auto"/>
        <w:ind w:left="360"/>
        <w:jc w:val="both"/>
        <w:rPr>
          <w:rFonts w:ascii="Times New Roman" w:hAnsi="Times New Roman" w:cs="Times New Roman"/>
          <w:b/>
          <w:sz w:val="28"/>
          <w:szCs w:val="28"/>
        </w:rPr>
      </w:pPr>
    </w:p>
    <w:p w:rsidR="00A00691" w:rsidRPr="006660A5" w:rsidRDefault="00A00691" w:rsidP="007700A3">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A00691" w:rsidRPr="006660A5" w:rsidRDefault="00A00691" w:rsidP="007700A3">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A00691" w:rsidRPr="006660A5" w:rsidRDefault="00A00691" w:rsidP="007700A3">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xml:space="preserve">, </w:t>
      </w:r>
      <w:proofErr w:type="spellStart"/>
      <w:r>
        <w:rPr>
          <w:rFonts w:ascii="Times New Roman" w:hAnsi="Times New Roman" w:cs="Times New Roman"/>
          <w:sz w:val="28"/>
          <w:szCs w:val="28"/>
        </w:rPr>
        <w:t>Jupyter,pycharm</w:t>
      </w:r>
      <w:proofErr w:type="spellEnd"/>
    </w:p>
    <w:p w:rsidR="00A00691" w:rsidRPr="006660A5" w:rsidRDefault="00A00691" w:rsidP="007700A3">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 xml:space="preserve">Front End: </w:t>
      </w:r>
      <w:proofErr w:type="spellStart"/>
      <w:r w:rsidRPr="006660A5">
        <w:rPr>
          <w:rFonts w:ascii="Times New Roman" w:hAnsi="Times New Roman" w:cs="Times New Roman"/>
          <w:sz w:val="28"/>
          <w:szCs w:val="28"/>
        </w:rPr>
        <w:t>tkinter</w:t>
      </w:r>
      <w:proofErr w:type="spellEnd"/>
      <w:r w:rsidRPr="006660A5">
        <w:rPr>
          <w:rFonts w:ascii="Times New Roman" w:hAnsi="Times New Roman" w:cs="Times New Roman"/>
          <w:sz w:val="28"/>
          <w:szCs w:val="28"/>
        </w:rPr>
        <w:t xml:space="preserve"> |GUI toolkit</w:t>
      </w:r>
    </w:p>
    <w:p w:rsidR="00A00691" w:rsidRPr="006660A5" w:rsidRDefault="00A00691" w:rsidP="007700A3">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A00691" w:rsidRDefault="00A00691" w:rsidP="007700A3">
      <w:pPr>
        <w:pStyle w:val="ListParagraph"/>
        <w:spacing w:line="360" w:lineRule="auto"/>
        <w:jc w:val="both"/>
        <w:rPr>
          <w:rFonts w:ascii="Times New Roman" w:hAnsi="Times New Roman" w:cs="Times New Roman"/>
          <w:sz w:val="28"/>
          <w:szCs w:val="28"/>
        </w:rPr>
      </w:pPr>
    </w:p>
    <w:p w:rsidR="004B3996" w:rsidRDefault="004B3996" w:rsidP="007700A3">
      <w:pPr>
        <w:pStyle w:val="ListParagraph"/>
        <w:spacing w:line="360" w:lineRule="auto"/>
        <w:jc w:val="both"/>
        <w:rPr>
          <w:rFonts w:ascii="Times New Roman" w:hAnsi="Times New Roman" w:cs="Times New Roman"/>
          <w:sz w:val="28"/>
          <w:szCs w:val="28"/>
        </w:rPr>
      </w:pPr>
    </w:p>
    <w:p w:rsidR="004B3996" w:rsidRDefault="004B3996" w:rsidP="007700A3">
      <w:pPr>
        <w:pStyle w:val="ListParagraph"/>
        <w:spacing w:line="360" w:lineRule="auto"/>
        <w:jc w:val="both"/>
        <w:rPr>
          <w:rFonts w:ascii="Times New Roman" w:hAnsi="Times New Roman" w:cs="Times New Roman"/>
          <w:sz w:val="28"/>
          <w:szCs w:val="28"/>
        </w:rPr>
      </w:pPr>
    </w:p>
    <w:p w:rsidR="004B3996" w:rsidRDefault="004B3996" w:rsidP="007700A3">
      <w:pPr>
        <w:pStyle w:val="ListParagraph"/>
        <w:spacing w:line="360" w:lineRule="auto"/>
        <w:jc w:val="both"/>
        <w:rPr>
          <w:rFonts w:ascii="Times New Roman" w:hAnsi="Times New Roman" w:cs="Times New Roman"/>
          <w:sz w:val="28"/>
          <w:szCs w:val="28"/>
        </w:rPr>
      </w:pPr>
    </w:p>
    <w:p w:rsidR="004B3996" w:rsidRDefault="004B3996" w:rsidP="007700A3">
      <w:pPr>
        <w:pStyle w:val="ListParagraph"/>
        <w:spacing w:line="360" w:lineRule="auto"/>
        <w:jc w:val="both"/>
        <w:rPr>
          <w:rFonts w:ascii="Times New Roman" w:hAnsi="Times New Roman" w:cs="Times New Roman"/>
          <w:sz w:val="28"/>
          <w:szCs w:val="28"/>
        </w:rPr>
      </w:pPr>
    </w:p>
    <w:p w:rsidR="00A00691" w:rsidRDefault="0039392C" w:rsidP="007700A3">
      <w:pPr>
        <w:spacing w:line="360" w:lineRule="auto"/>
        <w:jc w:val="both"/>
        <w:rPr>
          <w:rFonts w:ascii="Times New Roman" w:hAnsi="Times New Roman" w:cs="Times New Roman"/>
          <w:b/>
          <w:sz w:val="28"/>
          <w:szCs w:val="28"/>
        </w:rPr>
      </w:pPr>
      <w:r w:rsidRPr="0039392C">
        <w:rPr>
          <w:rFonts w:ascii="Times New Roman" w:hAnsi="Times New Roman" w:cs="Times New Roman"/>
          <w:b/>
          <w:sz w:val="28"/>
          <w:szCs w:val="28"/>
        </w:rPr>
        <w:lastRenderedPageBreak/>
        <w:t>REFERENCE:</w:t>
      </w:r>
    </w:p>
    <w:p w:rsidR="007700A3" w:rsidRPr="007700A3" w:rsidRDefault="007700A3" w:rsidP="007700A3">
      <w:pPr>
        <w:spacing w:line="360" w:lineRule="auto"/>
        <w:jc w:val="both"/>
        <w:rPr>
          <w:rFonts w:ascii="Times New Roman" w:hAnsi="Times New Roman" w:cs="Times New Roman"/>
          <w:sz w:val="28"/>
          <w:szCs w:val="28"/>
        </w:rPr>
      </w:pPr>
      <w:r w:rsidRPr="007700A3">
        <w:rPr>
          <w:rFonts w:ascii="Times New Roman" w:hAnsi="Times New Roman" w:cs="Times New Roman"/>
          <w:sz w:val="28"/>
          <w:szCs w:val="28"/>
        </w:rPr>
        <w:t xml:space="preserve">[1] W. </w:t>
      </w:r>
      <w:proofErr w:type="spellStart"/>
      <w:r w:rsidRPr="007700A3">
        <w:rPr>
          <w:rFonts w:ascii="Times New Roman" w:hAnsi="Times New Roman" w:cs="Times New Roman"/>
          <w:sz w:val="28"/>
          <w:szCs w:val="28"/>
        </w:rPr>
        <w:t>Boulding</w:t>
      </w:r>
      <w:proofErr w:type="spellEnd"/>
      <w:r w:rsidRPr="007700A3">
        <w:rPr>
          <w:rFonts w:ascii="Times New Roman" w:hAnsi="Times New Roman" w:cs="Times New Roman"/>
          <w:sz w:val="28"/>
          <w:szCs w:val="28"/>
        </w:rPr>
        <w:t xml:space="preserve">, S. W. Glickman, M. P. </w:t>
      </w:r>
      <w:proofErr w:type="spellStart"/>
      <w:r w:rsidRPr="007700A3">
        <w:rPr>
          <w:rFonts w:ascii="Times New Roman" w:hAnsi="Times New Roman" w:cs="Times New Roman"/>
          <w:sz w:val="28"/>
          <w:szCs w:val="28"/>
        </w:rPr>
        <w:t>Manary</w:t>
      </w:r>
      <w:proofErr w:type="spellEnd"/>
      <w:r w:rsidRPr="007700A3">
        <w:rPr>
          <w:rFonts w:ascii="Times New Roman" w:hAnsi="Times New Roman" w:cs="Times New Roman"/>
          <w:sz w:val="28"/>
          <w:szCs w:val="28"/>
        </w:rPr>
        <w:t xml:space="preserve">, K. A. Schulman, and R. </w:t>
      </w:r>
      <w:proofErr w:type="spellStart"/>
      <w:r w:rsidRPr="007700A3">
        <w:rPr>
          <w:rFonts w:ascii="Times New Roman" w:hAnsi="Times New Roman" w:cs="Times New Roman"/>
          <w:sz w:val="28"/>
          <w:szCs w:val="28"/>
        </w:rPr>
        <w:t>Staelin</w:t>
      </w:r>
      <w:proofErr w:type="spellEnd"/>
      <w:r w:rsidRPr="007700A3">
        <w:rPr>
          <w:rFonts w:ascii="Times New Roman" w:hAnsi="Times New Roman" w:cs="Times New Roman"/>
          <w:sz w:val="28"/>
          <w:szCs w:val="28"/>
        </w:rPr>
        <w:t xml:space="preserve">, “Relationship between patient satisfaction with inpatient care and hospital readmission within 30 days,” The American Journal of Managed Care, vol. 17, no. 1, pp. 41–48, 2011. </w:t>
      </w:r>
    </w:p>
    <w:p w:rsidR="007700A3" w:rsidRPr="007700A3" w:rsidRDefault="007700A3" w:rsidP="007700A3">
      <w:pPr>
        <w:spacing w:line="360" w:lineRule="auto"/>
        <w:jc w:val="both"/>
        <w:rPr>
          <w:rFonts w:ascii="Times New Roman" w:hAnsi="Times New Roman" w:cs="Times New Roman"/>
          <w:sz w:val="28"/>
          <w:szCs w:val="28"/>
        </w:rPr>
      </w:pPr>
      <w:r w:rsidRPr="007700A3">
        <w:rPr>
          <w:rFonts w:ascii="Times New Roman" w:hAnsi="Times New Roman" w:cs="Times New Roman"/>
          <w:sz w:val="28"/>
          <w:szCs w:val="28"/>
        </w:rPr>
        <w:t xml:space="preserve">[2] R. N. Axon and M. V. Williams, “Hospital readmission as an accountability measure,” </w:t>
      </w:r>
      <w:proofErr w:type="spellStart"/>
      <w:r w:rsidRPr="007700A3">
        <w:rPr>
          <w:rFonts w:ascii="Times New Roman" w:hAnsi="Times New Roman" w:cs="Times New Roman"/>
          <w:sz w:val="28"/>
          <w:szCs w:val="28"/>
        </w:rPr>
        <w:t>Jama</w:t>
      </w:r>
      <w:proofErr w:type="spellEnd"/>
      <w:r w:rsidRPr="007700A3">
        <w:rPr>
          <w:rFonts w:ascii="Times New Roman" w:hAnsi="Times New Roman" w:cs="Times New Roman"/>
          <w:sz w:val="28"/>
          <w:szCs w:val="28"/>
        </w:rPr>
        <w:t xml:space="preserve">, vol. 305, no. 5, pp. 504–505, 2011. </w:t>
      </w:r>
    </w:p>
    <w:p w:rsidR="007700A3" w:rsidRPr="007700A3" w:rsidRDefault="007700A3" w:rsidP="007700A3">
      <w:pPr>
        <w:spacing w:line="360" w:lineRule="auto"/>
        <w:jc w:val="both"/>
        <w:rPr>
          <w:rFonts w:ascii="Times New Roman" w:hAnsi="Times New Roman" w:cs="Times New Roman"/>
          <w:sz w:val="28"/>
          <w:szCs w:val="28"/>
        </w:rPr>
      </w:pPr>
      <w:r w:rsidRPr="007700A3">
        <w:rPr>
          <w:rFonts w:ascii="Times New Roman" w:hAnsi="Times New Roman" w:cs="Times New Roman"/>
          <w:sz w:val="28"/>
          <w:szCs w:val="28"/>
        </w:rPr>
        <w:t xml:space="preserve">[3] M. T. </w:t>
      </w:r>
      <w:proofErr w:type="spellStart"/>
      <w:r w:rsidRPr="007700A3">
        <w:rPr>
          <w:rFonts w:ascii="Times New Roman" w:hAnsi="Times New Roman" w:cs="Times New Roman"/>
          <w:sz w:val="28"/>
          <w:szCs w:val="28"/>
        </w:rPr>
        <w:t>Kassin</w:t>
      </w:r>
      <w:proofErr w:type="spellEnd"/>
      <w:r w:rsidRPr="007700A3">
        <w:rPr>
          <w:rFonts w:ascii="Times New Roman" w:hAnsi="Times New Roman" w:cs="Times New Roman"/>
          <w:sz w:val="28"/>
          <w:szCs w:val="28"/>
        </w:rPr>
        <w:t xml:space="preserve">, R. M. Owen, S. D. Perez, I. Leeds, J. C. Cox, K. </w:t>
      </w:r>
      <w:proofErr w:type="spellStart"/>
      <w:r w:rsidRPr="007700A3">
        <w:rPr>
          <w:rFonts w:ascii="Times New Roman" w:hAnsi="Times New Roman" w:cs="Times New Roman"/>
          <w:sz w:val="28"/>
          <w:szCs w:val="28"/>
        </w:rPr>
        <w:t>Schnier</w:t>
      </w:r>
      <w:proofErr w:type="spellEnd"/>
      <w:r w:rsidRPr="007700A3">
        <w:rPr>
          <w:rFonts w:ascii="Times New Roman" w:hAnsi="Times New Roman" w:cs="Times New Roman"/>
          <w:sz w:val="28"/>
          <w:szCs w:val="28"/>
        </w:rPr>
        <w:t xml:space="preserve">, V. </w:t>
      </w:r>
      <w:proofErr w:type="spellStart"/>
      <w:r w:rsidRPr="007700A3">
        <w:rPr>
          <w:rFonts w:ascii="Times New Roman" w:hAnsi="Times New Roman" w:cs="Times New Roman"/>
          <w:sz w:val="28"/>
          <w:szCs w:val="28"/>
        </w:rPr>
        <w:t>Sadiraj</w:t>
      </w:r>
      <w:proofErr w:type="spellEnd"/>
      <w:r w:rsidRPr="007700A3">
        <w:rPr>
          <w:rFonts w:ascii="Times New Roman" w:hAnsi="Times New Roman" w:cs="Times New Roman"/>
          <w:sz w:val="28"/>
          <w:szCs w:val="28"/>
        </w:rPr>
        <w:t xml:space="preserve">, and J. F. Sweeney, “Risk factors for 30-day hospital readmission among general surgery patients,” Journal of the American College of Surgeons, vol. 215, no. 3, pp. 322–330, 2012. </w:t>
      </w:r>
    </w:p>
    <w:p w:rsidR="007700A3" w:rsidRPr="007700A3" w:rsidRDefault="007700A3" w:rsidP="007700A3">
      <w:pPr>
        <w:spacing w:line="360" w:lineRule="auto"/>
        <w:jc w:val="both"/>
        <w:rPr>
          <w:rFonts w:ascii="Times New Roman" w:hAnsi="Times New Roman" w:cs="Times New Roman"/>
          <w:sz w:val="28"/>
          <w:szCs w:val="28"/>
        </w:rPr>
      </w:pPr>
      <w:r w:rsidRPr="007700A3">
        <w:rPr>
          <w:rFonts w:ascii="Times New Roman" w:hAnsi="Times New Roman" w:cs="Times New Roman"/>
          <w:sz w:val="28"/>
          <w:szCs w:val="28"/>
        </w:rPr>
        <w:t xml:space="preserve">[4] D. J. Rubin, “Hospital readmission of patients with diabetes,” Current Diabetes Reports, vol. 15, no. 4, p. 17, 2015. </w:t>
      </w:r>
    </w:p>
    <w:p w:rsidR="007700A3" w:rsidRPr="007700A3" w:rsidRDefault="007700A3" w:rsidP="007700A3">
      <w:pPr>
        <w:spacing w:line="360" w:lineRule="auto"/>
        <w:jc w:val="both"/>
        <w:rPr>
          <w:rFonts w:ascii="Times New Roman" w:hAnsi="Times New Roman" w:cs="Times New Roman"/>
          <w:sz w:val="28"/>
          <w:szCs w:val="28"/>
        </w:rPr>
      </w:pPr>
      <w:r w:rsidRPr="007700A3">
        <w:rPr>
          <w:rFonts w:ascii="Times New Roman" w:hAnsi="Times New Roman" w:cs="Times New Roman"/>
          <w:sz w:val="28"/>
          <w:szCs w:val="28"/>
        </w:rPr>
        <w:t xml:space="preserve">[5] B. </w:t>
      </w:r>
      <w:proofErr w:type="spellStart"/>
      <w:r w:rsidRPr="007700A3">
        <w:rPr>
          <w:rFonts w:ascii="Times New Roman" w:hAnsi="Times New Roman" w:cs="Times New Roman"/>
          <w:sz w:val="28"/>
          <w:szCs w:val="28"/>
        </w:rPr>
        <w:t>Strack</w:t>
      </w:r>
      <w:proofErr w:type="spellEnd"/>
      <w:r w:rsidRPr="007700A3">
        <w:rPr>
          <w:rFonts w:ascii="Times New Roman" w:hAnsi="Times New Roman" w:cs="Times New Roman"/>
          <w:sz w:val="28"/>
          <w:szCs w:val="28"/>
        </w:rPr>
        <w:t xml:space="preserve">, J. P. </w:t>
      </w:r>
      <w:proofErr w:type="spellStart"/>
      <w:r w:rsidRPr="007700A3">
        <w:rPr>
          <w:rFonts w:ascii="Times New Roman" w:hAnsi="Times New Roman" w:cs="Times New Roman"/>
          <w:sz w:val="28"/>
          <w:szCs w:val="28"/>
        </w:rPr>
        <w:t>DeShazo</w:t>
      </w:r>
      <w:proofErr w:type="spellEnd"/>
      <w:r w:rsidRPr="007700A3">
        <w:rPr>
          <w:rFonts w:ascii="Times New Roman" w:hAnsi="Times New Roman" w:cs="Times New Roman"/>
          <w:sz w:val="28"/>
          <w:szCs w:val="28"/>
        </w:rPr>
        <w:t xml:space="preserve">, C. </w:t>
      </w:r>
      <w:proofErr w:type="spellStart"/>
      <w:r w:rsidRPr="007700A3">
        <w:rPr>
          <w:rFonts w:ascii="Times New Roman" w:hAnsi="Times New Roman" w:cs="Times New Roman"/>
          <w:sz w:val="28"/>
          <w:szCs w:val="28"/>
        </w:rPr>
        <w:t>Gennings</w:t>
      </w:r>
      <w:proofErr w:type="spellEnd"/>
      <w:r w:rsidRPr="007700A3">
        <w:rPr>
          <w:rFonts w:ascii="Times New Roman" w:hAnsi="Times New Roman" w:cs="Times New Roman"/>
          <w:sz w:val="28"/>
          <w:szCs w:val="28"/>
        </w:rPr>
        <w:t xml:space="preserve">, J. L. </w:t>
      </w:r>
      <w:proofErr w:type="spellStart"/>
      <w:r w:rsidRPr="007700A3">
        <w:rPr>
          <w:rFonts w:ascii="Times New Roman" w:hAnsi="Times New Roman" w:cs="Times New Roman"/>
          <w:sz w:val="28"/>
          <w:szCs w:val="28"/>
        </w:rPr>
        <w:t>Olmo</w:t>
      </w:r>
      <w:proofErr w:type="spellEnd"/>
      <w:r w:rsidRPr="007700A3">
        <w:rPr>
          <w:rFonts w:ascii="Times New Roman" w:hAnsi="Times New Roman" w:cs="Times New Roman"/>
          <w:sz w:val="28"/>
          <w:szCs w:val="28"/>
        </w:rPr>
        <w:t xml:space="preserve">, S. Ventura, K. J. </w:t>
      </w:r>
      <w:proofErr w:type="spellStart"/>
      <w:r w:rsidRPr="007700A3">
        <w:rPr>
          <w:rFonts w:ascii="Times New Roman" w:hAnsi="Times New Roman" w:cs="Times New Roman"/>
          <w:sz w:val="28"/>
          <w:szCs w:val="28"/>
        </w:rPr>
        <w:t>Cios</w:t>
      </w:r>
      <w:proofErr w:type="spellEnd"/>
      <w:r w:rsidRPr="007700A3">
        <w:rPr>
          <w:rFonts w:ascii="Times New Roman" w:hAnsi="Times New Roman" w:cs="Times New Roman"/>
          <w:sz w:val="28"/>
          <w:szCs w:val="28"/>
        </w:rPr>
        <w:t xml:space="preserve">, and J. N. </w:t>
      </w:r>
      <w:proofErr w:type="spellStart"/>
      <w:r w:rsidRPr="007700A3">
        <w:rPr>
          <w:rFonts w:ascii="Times New Roman" w:hAnsi="Times New Roman" w:cs="Times New Roman"/>
          <w:sz w:val="28"/>
          <w:szCs w:val="28"/>
        </w:rPr>
        <w:t>Clore</w:t>
      </w:r>
      <w:proofErr w:type="spellEnd"/>
      <w:r w:rsidRPr="007700A3">
        <w:rPr>
          <w:rFonts w:ascii="Times New Roman" w:hAnsi="Times New Roman" w:cs="Times New Roman"/>
          <w:sz w:val="28"/>
          <w:szCs w:val="28"/>
        </w:rPr>
        <w:t xml:space="preserve">, “Impact of HbA1c measurement on hospital readmission rates: analysis of 70,000 clinical database patient records,” </w:t>
      </w:r>
      <w:proofErr w:type="spellStart"/>
      <w:r w:rsidRPr="007700A3">
        <w:rPr>
          <w:rFonts w:ascii="Times New Roman" w:hAnsi="Times New Roman" w:cs="Times New Roman"/>
          <w:sz w:val="28"/>
          <w:szCs w:val="28"/>
        </w:rPr>
        <w:t>BioMed</w:t>
      </w:r>
      <w:proofErr w:type="spellEnd"/>
      <w:r w:rsidRPr="007700A3">
        <w:rPr>
          <w:rFonts w:ascii="Times New Roman" w:hAnsi="Times New Roman" w:cs="Times New Roman"/>
          <w:sz w:val="28"/>
          <w:szCs w:val="28"/>
        </w:rPr>
        <w:t xml:space="preserve"> Research International, vol. 2014, 2014.                  </w:t>
      </w:r>
    </w:p>
    <w:sectPr w:rsidR="007700A3" w:rsidRPr="007700A3" w:rsidSect="00EF32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711D9"/>
    <w:multiLevelType w:val="hybridMultilevel"/>
    <w:tmpl w:val="D742A3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7C3542E"/>
    <w:multiLevelType w:val="hybridMultilevel"/>
    <w:tmpl w:val="6390F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compat>
    <w:compatSetting w:name="compatibilityMode" w:uri="http://schemas.microsoft.com/office/word" w:val="12"/>
  </w:compat>
  <w:rsids>
    <w:rsidRoot w:val="0035486B"/>
    <w:rsid w:val="0035486B"/>
    <w:rsid w:val="0039392C"/>
    <w:rsid w:val="004B3996"/>
    <w:rsid w:val="004E2CBF"/>
    <w:rsid w:val="007700A3"/>
    <w:rsid w:val="008A481D"/>
    <w:rsid w:val="00A00691"/>
    <w:rsid w:val="00AC0641"/>
    <w:rsid w:val="00DF679B"/>
    <w:rsid w:val="00EF32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2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69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6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724</Words>
  <Characters>4128</Characters>
  <Application>Microsoft Office Word</Application>
  <DocSecurity>0</DocSecurity>
  <Lines>34</Lines>
  <Paragraphs>9</Paragraphs>
  <ScaleCrop>false</ScaleCrop>
  <Company/>
  <LinksUpToDate>false</LinksUpToDate>
  <CharactersWithSpaces>4843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dcterms:created xsi:type="dcterms:W3CDTF">2021-09-17T06:43:00Z</dcterms:created>
  <dcterms:modified xsi:type="dcterms:W3CDTF">2022-02-14T13:36:00Z</dcterms:modified>
</cp:coreProperties>
</file>